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11C2" w14:textId="16D08EBF" w:rsidR="002A4D06" w:rsidRPr="00181290" w:rsidRDefault="0045594F">
      <w:pPr>
        <w:rPr>
          <w:b/>
          <w:bCs/>
          <w:sz w:val="28"/>
          <w:szCs w:val="28"/>
        </w:rPr>
      </w:pPr>
      <w:r w:rsidRPr="00181290">
        <w:rPr>
          <w:b/>
          <w:bCs/>
          <w:sz w:val="28"/>
          <w:szCs w:val="28"/>
        </w:rPr>
        <w:t xml:space="preserve">Anti-Racist </w:t>
      </w:r>
      <w:r w:rsidR="00181290">
        <w:rPr>
          <w:b/>
          <w:bCs/>
          <w:sz w:val="28"/>
          <w:szCs w:val="28"/>
        </w:rPr>
        <w:t>W</w:t>
      </w:r>
      <w:r w:rsidRPr="00181290">
        <w:rPr>
          <w:b/>
          <w:bCs/>
          <w:sz w:val="28"/>
          <w:szCs w:val="28"/>
        </w:rPr>
        <w:t>ork</w:t>
      </w:r>
      <w:r w:rsidR="00181290">
        <w:rPr>
          <w:b/>
          <w:bCs/>
          <w:sz w:val="28"/>
          <w:szCs w:val="28"/>
        </w:rPr>
        <w:t xml:space="preserve"> and Tackling</w:t>
      </w:r>
      <w:r w:rsidR="00181290" w:rsidRPr="00181290">
        <w:rPr>
          <w:b/>
          <w:bCs/>
          <w:sz w:val="28"/>
          <w:szCs w:val="28"/>
        </w:rPr>
        <w:t xml:space="preserve"> Disproportionality</w:t>
      </w:r>
      <w:r w:rsidRPr="00181290">
        <w:rPr>
          <w:b/>
          <w:bCs/>
          <w:sz w:val="28"/>
          <w:szCs w:val="28"/>
        </w:rPr>
        <w:t>: Sharing Practice</w:t>
      </w:r>
    </w:p>
    <w:p w14:paraId="32B90C75" w14:textId="6D86F02B" w:rsidR="0045594F" w:rsidRPr="00181290" w:rsidRDefault="0045594F" w:rsidP="0045594F">
      <w:pPr>
        <w:rPr>
          <w:sz w:val="24"/>
          <w:szCs w:val="24"/>
        </w:rPr>
      </w:pPr>
      <w:r w:rsidRPr="00181290">
        <w:rPr>
          <w:sz w:val="24"/>
          <w:szCs w:val="24"/>
        </w:rPr>
        <w:t xml:space="preserve">Please use this template to </w:t>
      </w:r>
      <w:r w:rsidR="00181290">
        <w:rPr>
          <w:sz w:val="24"/>
          <w:szCs w:val="24"/>
        </w:rPr>
        <w:t>tell us about</w:t>
      </w:r>
      <w:r w:rsidRPr="00181290">
        <w:rPr>
          <w:sz w:val="24"/>
          <w:szCs w:val="24"/>
        </w:rPr>
        <w:t xml:space="preserve"> the work your authority is doing that you think is worth sharing more widely. This might be (please indicate which</w:t>
      </w:r>
      <w:r w:rsidR="00181290" w:rsidRPr="00181290">
        <w:rPr>
          <w:sz w:val="24"/>
          <w:szCs w:val="24"/>
        </w:rPr>
        <w:t xml:space="preserve"> category</w:t>
      </w:r>
      <w:r w:rsidR="00181290">
        <w:rPr>
          <w:sz w:val="24"/>
          <w:szCs w:val="24"/>
        </w:rPr>
        <w:t>(</w:t>
      </w:r>
      <w:proofErr w:type="spellStart"/>
      <w:r w:rsidR="00181290">
        <w:rPr>
          <w:sz w:val="24"/>
          <w:szCs w:val="24"/>
        </w:rPr>
        <w:t>ies</w:t>
      </w:r>
      <w:proofErr w:type="spellEnd"/>
      <w:r w:rsidR="00181290">
        <w:rPr>
          <w:sz w:val="24"/>
          <w:szCs w:val="24"/>
        </w:rPr>
        <w:t>)</w:t>
      </w:r>
      <w:r w:rsidR="00181290" w:rsidRPr="00181290">
        <w:rPr>
          <w:sz w:val="24"/>
          <w:szCs w:val="24"/>
        </w:rPr>
        <w:t xml:space="preserve"> you are sharing</w:t>
      </w:r>
      <w:proofErr w:type="gramStart"/>
      <w:r w:rsidR="00181290" w:rsidRPr="00181290">
        <w:rPr>
          <w:sz w:val="24"/>
          <w:szCs w:val="24"/>
        </w:rPr>
        <w:t>)</w:t>
      </w:r>
      <w:r w:rsidRPr="00181290">
        <w:rPr>
          <w:sz w:val="24"/>
          <w:szCs w:val="24"/>
        </w:rPr>
        <w:t xml:space="preserve"> :</w:t>
      </w:r>
      <w:proofErr w:type="gramEnd"/>
    </w:p>
    <w:p w14:paraId="5BD63326" w14:textId="2E2D4E8A" w:rsidR="0045594F" w:rsidRPr="00181290" w:rsidRDefault="00181290" w:rsidP="00181290">
      <w:pPr>
        <w:pStyle w:val="ListParagraph"/>
        <w:numPr>
          <w:ilvl w:val="0"/>
          <w:numId w:val="1"/>
        </w:numPr>
        <w:rPr>
          <w:sz w:val="24"/>
          <w:szCs w:val="24"/>
        </w:rPr>
      </w:pPr>
      <w:r w:rsidRPr="00181290">
        <w:rPr>
          <w:sz w:val="24"/>
          <w:szCs w:val="24"/>
        </w:rPr>
        <w:t>W</w:t>
      </w:r>
      <w:r w:rsidR="0045594F" w:rsidRPr="00181290">
        <w:rPr>
          <w:sz w:val="24"/>
          <w:szCs w:val="24"/>
        </w:rPr>
        <w:t xml:space="preserve">ithin your organisation </w:t>
      </w:r>
    </w:p>
    <w:p w14:paraId="0080DFAA" w14:textId="0429965A" w:rsidR="0045594F" w:rsidRPr="00D67000" w:rsidRDefault="00181290" w:rsidP="00181290">
      <w:pPr>
        <w:pStyle w:val="ListParagraph"/>
        <w:numPr>
          <w:ilvl w:val="0"/>
          <w:numId w:val="1"/>
        </w:numPr>
        <w:rPr>
          <w:sz w:val="24"/>
          <w:szCs w:val="24"/>
          <w:highlight w:val="yellow"/>
        </w:rPr>
      </w:pPr>
      <w:r w:rsidRPr="00D67000">
        <w:rPr>
          <w:sz w:val="24"/>
          <w:szCs w:val="24"/>
          <w:highlight w:val="yellow"/>
        </w:rPr>
        <w:t>W</w:t>
      </w:r>
      <w:r w:rsidR="0045594F" w:rsidRPr="00D67000">
        <w:rPr>
          <w:sz w:val="24"/>
          <w:szCs w:val="24"/>
          <w:highlight w:val="yellow"/>
        </w:rPr>
        <w:t xml:space="preserve">ith children and families </w:t>
      </w:r>
    </w:p>
    <w:p w14:paraId="0B99F4D0" w14:textId="4A79B2E4" w:rsidR="0045594F" w:rsidRPr="00181290" w:rsidRDefault="00181290" w:rsidP="00181290">
      <w:pPr>
        <w:pStyle w:val="ListParagraph"/>
        <w:numPr>
          <w:ilvl w:val="0"/>
          <w:numId w:val="1"/>
        </w:numPr>
        <w:rPr>
          <w:sz w:val="24"/>
          <w:szCs w:val="24"/>
        </w:rPr>
      </w:pPr>
      <w:r w:rsidRPr="00181290">
        <w:rPr>
          <w:sz w:val="24"/>
          <w:szCs w:val="24"/>
        </w:rPr>
        <w:t>W</w:t>
      </w:r>
      <w:r w:rsidR="0045594F" w:rsidRPr="00181290">
        <w:rPr>
          <w:sz w:val="24"/>
          <w:szCs w:val="24"/>
        </w:rPr>
        <w:t xml:space="preserve">ith communities </w:t>
      </w:r>
    </w:p>
    <w:p w14:paraId="4E33E745" w14:textId="4D6E4872" w:rsidR="0045594F" w:rsidRPr="00D67000" w:rsidRDefault="00181290" w:rsidP="00181290">
      <w:pPr>
        <w:pStyle w:val="ListParagraph"/>
        <w:numPr>
          <w:ilvl w:val="0"/>
          <w:numId w:val="1"/>
        </w:numPr>
        <w:rPr>
          <w:sz w:val="24"/>
          <w:szCs w:val="24"/>
          <w:highlight w:val="yellow"/>
        </w:rPr>
      </w:pPr>
      <w:r w:rsidRPr="00D67000">
        <w:rPr>
          <w:sz w:val="24"/>
          <w:szCs w:val="24"/>
          <w:highlight w:val="yellow"/>
        </w:rPr>
        <w:t>W</w:t>
      </w:r>
      <w:r w:rsidR="0045594F" w:rsidRPr="00D67000">
        <w:rPr>
          <w:sz w:val="24"/>
          <w:szCs w:val="24"/>
          <w:highlight w:val="yellow"/>
        </w:rPr>
        <w:t xml:space="preserve">ith partners </w:t>
      </w:r>
    </w:p>
    <w:p w14:paraId="5B1ACF99" w14:textId="77777777" w:rsidR="00AD1BC4" w:rsidRDefault="00181290" w:rsidP="00AD1BC4">
      <w:pPr>
        <w:pStyle w:val="ListParagraph"/>
        <w:numPr>
          <w:ilvl w:val="0"/>
          <w:numId w:val="1"/>
        </w:numPr>
        <w:rPr>
          <w:sz w:val="24"/>
          <w:szCs w:val="24"/>
        </w:rPr>
      </w:pPr>
      <w:r w:rsidRPr="00181290">
        <w:rPr>
          <w:sz w:val="24"/>
          <w:szCs w:val="24"/>
        </w:rPr>
        <w:t>T</w:t>
      </w:r>
      <w:r w:rsidR="0045594F" w:rsidRPr="00181290">
        <w:rPr>
          <w:sz w:val="24"/>
          <w:szCs w:val="24"/>
        </w:rPr>
        <w:t>hrough research</w:t>
      </w:r>
    </w:p>
    <w:p w14:paraId="3EE0BE59" w14:textId="5FB74A3E" w:rsidR="00181290" w:rsidRPr="00181290" w:rsidRDefault="00181290" w:rsidP="0045594F">
      <w:pPr>
        <w:pBdr>
          <w:top w:val="single" w:sz="4" w:space="1" w:color="auto"/>
          <w:left w:val="single" w:sz="4" w:space="4" w:color="auto"/>
          <w:bottom w:val="single" w:sz="4" w:space="1" w:color="auto"/>
          <w:right w:val="single" w:sz="4" w:space="4" w:color="auto"/>
          <w:bar w:val="single" w:sz="4" w:color="auto"/>
        </w:pBdr>
        <w:rPr>
          <w:b/>
          <w:bCs/>
          <w:sz w:val="24"/>
          <w:szCs w:val="24"/>
        </w:rPr>
      </w:pPr>
      <w:bookmarkStart w:id="0" w:name="_GoBack"/>
      <w:bookmarkEnd w:id="0"/>
      <w:r w:rsidRPr="00181290">
        <w:rPr>
          <w:b/>
          <w:bCs/>
          <w:sz w:val="24"/>
          <w:szCs w:val="24"/>
        </w:rPr>
        <w:t>LA Name:</w:t>
      </w:r>
      <w:r w:rsidR="00D67000">
        <w:rPr>
          <w:b/>
          <w:bCs/>
          <w:sz w:val="24"/>
          <w:szCs w:val="24"/>
        </w:rPr>
        <w:t xml:space="preserve"> Enfield</w:t>
      </w:r>
    </w:p>
    <w:p w14:paraId="6F758C31" w14:textId="5D311B7C" w:rsidR="00D67000" w:rsidRDefault="00181290" w:rsidP="0045594F">
      <w:pPr>
        <w:pBdr>
          <w:top w:val="single" w:sz="4" w:space="1" w:color="auto"/>
          <w:left w:val="single" w:sz="4" w:space="4" w:color="auto"/>
          <w:bottom w:val="single" w:sz="4" w:space="1" w:color="auto"/>
          <w:right w:val="single" w:sz="4" w:space="4" w:color="auto"/>
          <w:bar w:val="single" w:sz="4" w:color="auto"/>
        </w:pBdr>
        <w:rPr>
          <w:b/>
          <w:bCs/>
          <w:sz w:val="24"/>
          <w:szCs w:val="24"/>
        </w:rPr>
      </w:pPr>
      <w:r w:rsidRPr="00181290">
        <w:rPr>
          <w:b/>
          <w:bCs/>
          <w:sz w:val="24"/>
          <w:szCs w:val="24"/>
        </w:rPr>
        <w:t xml:space="preserve">Name approach: </w:t>
      </w:r>
      <w:r w:rsidR="005E0C8E">
        <w:rPr>
          <w:b/>
          <w:bCs/>
          <w:sz w:val="24"/>
          <w:szCs w:val="24"/>
        </w:rPr>
        <w:t>Quality first education for all</w:t>
      </w:r>
    </w:p>
    <w:p w14:paraId="6AC61339" w14:textId="77777777" w:rsidR="00193DE7" w:rsidRPr="008E5D2C" w:rsidRDefault="00193DE7" w:rsidP="0045594F">
      <w:pPr>
        <w:pBdr>
          <w:top w:val="single" w:sz="4" w:space="1" w:color="auto"/>
          <w:left w:val="single" w:sz="4" w:space="4" w:color="auto"/>
          <w:bottom w:val="single" w:sz="4" w:space="1" w:color="auto"/>
          <w:right w:val="single" w:sz="4" w:space="4" w:color="auto"/>
          <w:bar w:val="single" w:sz="4" w:color="auto"/>
        </w:pBdr>
        <w:rPr>
          <w:rFonts w:ascii="Arial" w:hAnsi="Arial" w:cs="Arial"/>
          <w:b/>
          <w:bCs/>
        </w:rPr>
      </w:pPr>
      <w:r w:rsidRPr="008E5D2C">
        <w:rPr>
          <w:rFonts w:ascii="Arial" w:hAnsi="Arial" w:cs="Arial"/>
          <w:b/>
          <w:bCs/>
        </w:rPr>
        <w:t>Aim:</w:t>
      </w:r>
    </w:p>
    <w:p w14:paraId="3BEA3397" w14:textId="1FDFC84C" w:rsidR="00193DE7" w:rsidRDefault="005E0C8E" w:rsidP="0045594F">
      <w:pPr>
        <w:pBdr>
          <w:top w:val="single" w:sz="4" w:space="1" w:color="auto"/>
          <w:left w:val="single" w:sz="4" w:space="4" w:color="auto"/>
          <w:bottom w:val="single" w:sz="4" w:space="1" w:color="auto"/>
          <w:right w:val="single" w:sz="4" w:space="4" w:color="auto"/>
          <w:bar w:val="single" w:sz="4" w:color="auto"/>
        </w:pBdr>
        <w:rPr>
          <w:rFonts w:ascii="Arial" w:hAnsi="Arial" w:cs="Arial"/>
        </w:rPr>
      </w:pPr>
      <w:r>
        <w:rPr>
          <w:rFonts w:ascii="Arial" w:hAnsi="Arial" w:cs="Arial"/>
        </w:rPr>
        <w:t xml:space="preserve">To work with schools and early years settings, to ensure that teachers are aware of the diversity within their schools, departments, phases and classrooms; to develop strategies to engage all children and to ensure that, in looking at the institutional environment of their setting, school or classroom, they </w:t>
      </w:r>
      <w:r w:rsidR="00AC3F73">
        <w:rPr>
          <w:rFonts w:ascii="Arial" w:hAnsi="Arial" w:cs="Arial"/>
        </w:rPr>
        <w:t xml:space="preserve">both represent and reflect the diversity of cultures within them and challenge inequality when it occurs </w:t>
      </w:r>
    </w:p>
    <w:p w14:paraId="450E5F0E" w14:textId="2DCDA848" w:rsidR="00193DE7" w:rsidRDefault="00193DE7" w:rsidP="0045594F">
      <w:pPr>
        <w:pBdr>
          <w:top w:val="single" w:sz="4" w:space="1" w:color="auto"/>
          <w:left w:val="single" w:sz="4" w:space="4" w:color="auto"/>
          <w:bottom w:val="single" w:sz="4" w:space="1" w:color="auto"/>
          <w:right w:val="single" w:sz="4" w:space="4" w:color="auto"/>
          <w:bar w:val="single" w:sz="4" w:color="auto"/>
        </w:pBdr>
        <w:rPr>
          <w:rFonts w:ascii="Arial" w:hAnsi="Arial" w:cs="Arial"/>
          <w:b/>
          <w:bCs/>
        </w:rPr>
      </w:pPr>
      <w:r w:rsidRPr="008E5D2C">
        <w:rPr>
          <w:rFonts w:ascii="Arial" w:hAnsi="Arial" w:cs="Arial"/>
          <w:b/>
          <w:bCs/>
        </w:rPr>
        <w:t>How:</w:t>
      </w:r>
    </w:p>
    <w:p w14:paraId="45BD9C69" w14:textId="0C486E9D" w:rsidR="00AC3F73" w:rsidRPr="00AC3F73" w:rsidRDefault="00AC3F73" w:rsidP="0045594F">
      <w:pPr>
        <w:pBdr>
          <w:top w:val="single" w:sz="4" w:space="1" w:color="auto"/>
          <w:left w:val="single" w:sz="4" w:space="4" w:color="auto"/>
          <w:bottom w:val="single" w:sz="4" w:space="1" w:color="auto"/>
          <w:right w:val="single" w:sz="4" w:space="4" w:color="auto"/>
          <w:bar w:val="single" w:sz="4" w:color="auto"/>
        </w:pBdr>
        <w:rPr>
          <w:rFonts w:ascii="Arial" w:hAnsi="Arial" w:cs="Arial"/>
        </w:rPr>
      </w:pPr>
      <w:r>
        <w:rPr>
          <w:rFonts w:ascii="Arial" w:hAnsi="Arial" w:cs="Arial"/>
        </w:rPr>
        <w:t>Through the work of our EY and childcare advisors in EY settings and our school improvement and EY teaching and learning advisors in schools we work with leaders and teachers on whole institution documentation – action plans and development plans, etc; curriculum development; data and outcomes analysis and teaching and learning</w:t>
      </w:r>
      <w:r w:rsidR="00944D85">
        <w:rPr>
          <w:rFonts w:ascii="Arial" w:hAnsi="Arial" w:cs="Arial"/>
        </w:rPr>
        <w:t xml:space="preserve"> -</w:t>
      </w:r>
      <w:r>
        <w:rPr>
          <w:rFonts w:ascii="Arial" w:hAnsi="Arial" w:cs="Arial"/>
        </w:rPr>
        <w:t xml:space="preserve"> to reflect on the inclusivity of their schools and </w:t>
      </w:r>
      <w:r w:rsidR="00845FE3">
        <w:rPr>
          <w:rFonts w:ascii="Arial" w:hAnsi="Arial" w:cs="Arial"/>
        </w:rPr>
        <w:t>their knowledge of unconscious bias, BLM and racism and how this might impact on policy</w:t>
      </w:r>
      <w:r w:rsidR="00944D85">
        <w:rPr>
          <w:rFonts w:ascii="Arial" w:hAnsi="Arial" w:cs="Arial"/>
        </w:rPr>
        <w:t>, practice and outcomes</w:t>
      </w:r>
    </w:p>
    <w:p w14:paraId="6268B0F3" w14:textId="5FD5F2BA" w:rsidR="0045594F" w:rsidRPr="00193DE7" w:rsidRDefault="005C6719" w:rsidP="0045594F">
      <w:pPr>
        <w:pBdr>
          <w:top w:val="single" w:sz="4" w:space="1" w:color="auto"/>
          <w:left w:val="single" w:sz="4" w:space="4" w:color="auto"/>
          <w:bottom w:val="single" w:sz="4" w:space="1" w:color="auto"/>
          <w:right w:val="single" w:sz="4" w:space="4" w:color="auto"/>
          <w:bar w:val="single" w:sz="4" w:color="auto"/>
        </w:pBdr>
        <w:rPr>
          <w:rFonts w:ascii="Arial" w:hAnsi="Arial" w:cs="Arial"/>
        </w:rPr>
      </w:pPr>
      <w:r w:rsidRPr="007D5D5A">
        <w:rPr>
          <w:rFonts w:ascii="Arial" w:hAnsi="Arial" w:cs="Arial"/>
        </w:rPr>
        <w:t xml:space="preserve">Key contact </w:t>
      </w:r>
      <w:r w:rsidR="00AC3F73">
        <w:rPr>
          <w:rFonts w:ascii="Arial" w:hAnsi="Arial" w:cs="Arial"/>
        </w:rPr>
        <w:t>Linda Stone</w:t>
      </w:r>
      <w:r w:rsidR="00193DE7">
        <w:rPr>
          <w:rFonts w:ascii="Arial" w:hAnsi="Arial" w:cs="Arial"/>
        </w:rPr>
        <w:t xml:space="preserve">: </w:t>
      </w:r>
      <w:hyperlink r:id="rId8" w:history="1">
        <w:r w:rsidR="00AC3F73" w:rsidRPr="006C769F">
          <w:rPr>
            <w:rStyle w:val="Hyperlink"/>
            <w:rFonts w:ascii="Arial" w:hAnsi="Arial" w:cs="Arial"/>
          </w:rPr>
          <w:t>linda.stone@enfield.gov.uk</w:t>
        </w:r>
      </w:hyperlink>
      <w:r w:rsidR="00193DE7">
        <w:rPr>
          <w:rFonts w:ascii="Arial" w:hAnsi="Arial" w:cs="Arial"/>
        </w:rPr>
        <w:t xml:space="preserve"> </w:t>
      </w:r>
    </w:p>
    <w:p w14:paraId="0C5718E7" w14:textId="77777777" w:rsidR="0045594F" w:rsidRDefault="0045594F" w:rsidP="0045594F">
      <w:pPr>
        <w:pBdr>
          <w:top w:val="single" w:sz="4" w:space="1" w:color="auto"/>
          <w:left w:val="single" w:sz="4" w:space="4" w:color="auto"/>
          <w:bottom w:val="single" w:sz="4" w:space="1" w:color="auto"/>
          <w:right w:val="single" w:sz="4" w:space="4" w:color="auto"/>
          <w:bar w:val="single" w:sz="4" w:color="auto"/>
        </w:pBdr>
      </w:pPr>
    </w:p>
    <w:sectPr w:rsidR="0045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309F0"/>
    <w:multiLevelType w:val="hybridMultilevel"/>
    <w:tmpl w:val="F13C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4F"/>
    <w:rsid w:val="0003229A"/>
    <w:rsid w:val="00080319"/>
    <w:rsid w:val="000D3319"/>
    <w:rsid w:val="00181290"/>
    <w:rsid w:val="00193DE7"/>
    <w:rsid w:val="002A4D06"/>
    <w:rsid w:val="0045594F"/>
    <w:rsid w:val="004A254E"/>
    <w:rsid w:val="00566E50"/>
    <w:rsid w:val="005C6719"/>
    <w:rsid w:val="005E0C8E"/>
    <w:rsid w:val="007D5D5A"/>
    <w:rsid w:val="00845FE3"/>
    <w:rsid w:val="008E5D2C"/>
    <w:rsid w:val="009108FE"/>
    <w:rsid w:val="00944D85"/>
    <w:rsid w:val="00A1497B"/>
    <w:rsid w:val="00AC3F73"/>
    <w:rsid w:val="00AD1BC4"/>
    <w:rsid w:val="00D6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DFAF"/>
  <w15:chartTrackingRefBased/>
  <w15:docId w15:val="{0933A7A3-DB74-499C-AFA1-3DEBAC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90"/>
    <w:pPr>
      <w:ind w:left="720"/>
      <w:contextualSpacing/>
    </w:pPr>
  </w:style>
  <w:style w:type="character" w:styleId="Hyperlink">
    <w:name w:val="Hyperlink"/>
    <w:basedOn w:val="DefaultParagraphFont"/>
    <w:uiPriority w:val="99"/>
    <w:unhideWhenUsed/>
    <w:rsid w:val="00193DE7"/>
    <w:rPr>
      <w:color w:val="0563C1" w:themeColor="hyperlink"/>
      <w:u w:val="single"/>
    </w:rPr>
  </w:style>
  <w:style w:type="character" w:styleId="UnresolvedMention">
    <w:name w:val="Unresolved Mention"/>
    <w:basedOn w:val="DefaultParagraphFont"/>
    <w:uiPriority w:val="99"/>
    <w:semiHidden/>
    <w:unhideWhenUsed/>
    <w:rsid w:val="00193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stone@enfiel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8858DE67EF944F9CF25E3E31780B60" ma:contentTypeVersion="11" ma:contentTypeDescription="Create a new document." ma:contentTypeScope="" ma:versionID="eb73c0ddfd8283c40ea661c7fee07a21">
  <xsd:schema xmlns:xsd="http://www.w3.org/2001/XMLSchema" xmlns:xs="http://www.w3.org/2001/XMLSchema" xmlns:p="http://schemas.microsoft.com/office/2006/metadata/properties" xmlns:ns3="e4d0ab0f-3696-48e6-a4eb-9ea0c284833e" xmlns:ns4="1a75a3c5-f28b-4292-8905-8537c4299cca" targetNamespace="http://schemas.microsoft.com/office/2006/metadata/properties" ma:root="true" ma:fieldsID="7992a3c00804e8a71134fb8dabedf2f4" ns3:_="" ns4:_="">
    <xsd:import namespace="e4d0ab0f-3696-48e6-a4eb-9ea0c284833e"/>
    <xsd:import namespace="1a75a3c5-f28b-4292-8905-8537c4299c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0ab0f-3696-48e6-a4eb-9ea0c284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5a3c5-f28b-4292-8905-8537c4299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45548-8845-4F80-B57F-9E2B5FE45790}">
  <ds:schemaRefs>
    <ds:schemaRef ds:uri="http://purl.org/dc/elements/1.1/"/>
    <ds:schemaRef ds:uri="http://schemas.microsoft.com/office/2006/metadata/properties"/>
    <ds:schemaRef ds:uri="1a75a3c5-f28b-4292-8905-8537c4299cca"/>
    <ds:schemaRef ds:uri="http://purl.org/dc/terms/"/>
    <ds:schemaRef ds:uri="http://schemas.openxmlformats.org/package/2006/metadata/core-properties"/>
    <ds:schemaRef ds:uri="e4d0ab0f-3696-48e6-a4eb-9ea0c284833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AD269F5-3A64-4259-AA2E-5D0FAB25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0ab0f-3696-48e6-a4eb-9ea0c284833e"/>
    <ds:schemaRef ds:uri="1a75a3c5-f28b-4292-8905-8537c429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91CF2-5AA6-426B-9A69-2D60FA050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dc:creator>
  <cp:keywords/>
  <dc:description/>
  <cp:lastModifiedBy>Lucy Nutt</cp:lastModifiedBy>
  <cp:revision>2</cp:revision>
  <dcterms:created xsi:type="dcterms:W3CDTF">2020-07-31T14:43:00Z</dcterms:created>
  <dcterms:modified xsi:type="dcterms:W3CDTF">2020-07-31T14:43:00Z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0x010100428858DE67EF944F9CF25E3E31780B60</vt:lpwstr>
  </property>
</Properties>
</file>