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D5FC" w14:textId="77777777" w:rsidR="00854B73" w:rsidRPr="007970FD" w:rsidRDefault="00854B73" w:rsidP="00854B73">
      <w:pPr>
        <w:pStyle w:val="Title"/>
        <w:pBdr>
          <w:top w:val="thinThickThinSmallGap" w:sz="24" w:space="1" w:color="auto"/>
          <w:left w:val="thinThickThinSmallGap" w:sz="24" w:space="4" w:color="auto"/>
          <w:bottom w:val="thinThickThinSmallGap" w:sz="24" w:space="1" w:color="auto"/>
          <w:right w:val="thinThickThinSmallGap" w:sz="24" w:space="4" w:color="auto"/>
        </w:pBdr>
        <w:shd w:val="clear" w:color="auto" w:fill="808080"/>
        <w:rPr>
          <w:rFonts w:cs="Arial"/>
          <w:color w:val="FFFFFF"/>
          <w:sz w:val="22"/>
          <w:szCs w:val="22"/>
          <w:u w:val="none"/>
        </w:rPr>
      </w:pPr>
      <w:r w:rsidRPr="007970FD">
        <w:rPr>
          <w:rFonts w:cs="Arial"/>
          <w:color w:val="FFFFFF"/>
          <w:sz w:val="22"/>
          <w:szCs w:val="22"/>
          <w:u w:val="none"/>
        </w:rPr>
        <w:t>ALDCS</w:t>
      </w:r>
    </w:p>
    <w:p w14:paraId="6AA6EE33" w14:textId="77777777" w:rsidR="00854B73" w:rsidRPr="007970FD" w:rsidRDefault="00854B73" w:rsidP="00854B73">
      <w:pPr>
        <w:pStyle w:val="Subtitle"/>
        <w:shd w:val="clear" w:color="auto" w:fill="808080"/>
        <w:rPr>
          <w:rFonts w:ascii="Arial" w:hAnsi="Arial" w:cs="Arial"/>
          <w:color w:val="000000"/>
          <w:sz w:val="22"/>
          <w:szCs w:val="22"/>
        </w:rPr>
      </w:pPr>
      <w:r w:rsidRPr="007970FD">
        <w:rPr>
          <w:rFonts w:ascii="Arial" w:hAnsi="Arial" w:cs="Arial"/>
          <w:color w:val="FFFFFF"/>
          <w:sz w:val="22"/>
          <w:szCs w:val="22"/>
        </w:rPr>
        <w:t>Association of London Directors of Children’s Services</w:t>
      </w:r>
    </w:p>
    <w:p w14:paraId="210D0993" w14:textId="77777777" w:rsidR="00854B73" w:rsidRPr="007970FD" w:rsidRDefault="00854B73" w:rsidP="00854B73">
      <w:pPr>
        <w:jc w:val="center"/>
        <w:rPr>
          <w:rFonts w:ascii="Arial" w:hAnsi="Arial" w:cs="Arial"/>
          <w:b/>
        </w:rPr>
      </w:pPr>
    </w:p>
    <w:p w14:paraId="0C350739" w14:textId="77777777" w:rsidR="00D83E83" w:rsidRPr="00854B73" w:rsidRDefault="00D83E83" w:rsidP="00AE637A">
      <w:pPr>
        <w:spacing w:after="0" w:line="240" w:lineRule="auto"/>
        <w:jc w:val="center"/>
        <w:rPr>
          <w:rFonts w:ascii="Arial" w:hAnsi="Arial" w:cs="Arial"/>
          <w:b/>
          <w:sz w:val="28"/>
          <w:szCs w:val="28"/>
        </w:rPr>
      </w:pPr>
      <w:r w:rsidRPr="00854B73">
        <w:rPr>
          <w:rFonts w:ascii="Arial" w:hAnsi="Arial" w:cs="Arial"/>
          <w:b/>
          <w:sz w:val="28"/>
          <w:szCs w:val="28"/>
        </w:rPr>
        <w:t xml:space="preserve">Sector Led Improvement in </w:t>
      </w:r>
      <w:r w:rsidR="001D2A7B" w:rsidRPr="00854B73">
        <w:rPr>
          <w:rFonts w:ascii="Arial" w:hAnsi="Arial" w:cs="Arial"/>
          <w:b/>
          <w:sz w:val="28"/>
          <w:szCs w:val="28"/>
        </w:rPr>
        <w:t>London</w:t>
      </w:r>
    </w:p>
    <w:p w14:paraId="6962DFBC" w14:textId="624E98BE" w:rsidR="00D83E83" w:rsidRPr="00854B73" w:rsidRDefault="00D83E83" w:rsidP="00AE637A">
      <w:pPr>
        <w:spacing w:after="0" w:line="240" w:lineRule="auto"/>
        <w:jc w:val="center"/>
        <w:rPr>
          <w:rFonts w:ascii="Arial" w:hAnsi="Arial" w:cs="Arial"/>
          <w:b/>
          <w:sz w:val="28"/>
          <w:szCs w:val="28"/>
        </w:rPr>
      </w:pPr>
      <w:r w:rsidRPr="00854B73">
        <w:rPr>
          <w:rFonts w:ascii="Arial" w:hAnsi="Arial" w:cs="Arial"/>
          <w:b/>
          <w:sz w:val="28"/>
          <w:szCs w:val="28"/>
        </w:rPr>
        <w:t>Memorandum of Understanding</w:t>
      </w:r>
      <w:r w:rsidR="00250A96">
        <w:rPr>
          <w:rFonts w:ascii="Arial" w:hAnsi="Arial" w:cs="Arial"/>
          <w:b/>
          <w:sz w:val="28"/>
          <w:szCs w:val="28"/>
        </w:rPr>
        <w:t xml:space="preserve"> </w:t>
      </w:r>
    </w:p>
    <w:p w14:paraId="112E1AD2" w14:textId="77777777" w:rsidR="00AE637A" w:rsidRPr="00AE637A" w:rsidRDefault="00AE637A" w:rsidP="00AE637A">
      <w:pPr>
        <w:spacing w:after="0" w:line="240" w:lineRule="auto"/>
        <w:jc w:val="center"/>
        <w:rPr>
          <w:rFonts w:ascii="Arial" w:hAnsi="Arial" w:cs="Arial"/>
          <w:b/>
          <w:color w:val="0000CC"/>
          <w:lang w:bidi="ar-SA"/>
        </w:rPr>
      </w:pPr>
    </w:p>
    <w:p w14:paraId="30C7B6DE" w14:textId="77777777" w:rsidR="003D2CF5" w:rsidRPr="000E3BA3" w:rsidRDefault="00D83E83" w:rsidP="000E3BA3">
      <w:pPr>
        <w:pStyle w:val="Numberedparagraph"/>
        <w:numPr>
          <w:ilvl w:val="0"/>
          <w:numId w:val="10"/>
        </w:numPr>
        <w:spacing w:before="360" w:line="360" w:lineRule="auto"/>
        <w:ind w:left="499" w:hanging="499"/>
        <w:rPr>
          <w:rFonts w:ascii="Arial" w:hAnsi="Arial" w:cs="Arial"/>
          <w:b/>
          <w:color w:val="auto"/>
          <w:sz w:val="22"/>
          <w:szCs w:val="22"/>
        </w:rPr>
      </w:pPr>
      <w:r w:rsidRPr="00095BC5">
        <w:rPr>
          <w:rFonts w:ascii="Arial" w:hAnsi="Arial" w:cs="Arial"/>
          <w:b/>
          <w:color w:val="auto"/>
          <w:sz w:val="22"/>
          <w:szCs w:val="22"/>
        </w:rPr>
        <w:t>Introduction</w:t>
      </w:r>
    </w:p>
    <w:p w14:paraId="78BF2E8C" w14:textId="56FB3AC0" w:rsidR="00CA53C4" w:rsidRDefault="00725237" w:rsidP="00CA53C4">
      <w:pPr>
        <w:pStyle w:val="Numberedparagraph"/>
        <w:numPr>
          <w:ilvl w:val="1"/>
          <w:numId w:val="15"/>
        </w:numPr>
        <w:spacing w:line="360" w:lineRule="auto"/>
        <w:ind w:left="567" w:hanging="567"/>
        <w:rPr>
          <w:rFonts w:ascii="Arial" w:hAnsi="Arial" w:cs="Arial"/>
          <w:color w:val="auto"/>
          <w:sz w:val="22"/>
          <w:szCs w:val="22"/>
        </w:rPr>
      </w:pPr>
      <w:r w:rsidRPr="000066EC">
        <w:rPr>
          <w:rFonts w:ascii="Arial" w:hAnsi="Arial" w:cs="Arial"/>
          <w:color w:val="auto"/>
          <w:sz w:val="22"/>
          <w:szCs w:val="22"/>
        </w:rPr>
        <w:t xml:space="preserve">This Memorandum of Understanding (MoU) is between the </w:t>
      </w:r>
      <w:r>
        <w:rPr>
          <w:rFonts w:ascii="Arial" w:hAnsi="Arial" w:cs="Arial"/>
          <w:color w:val="auto"/>
          <w:sz w:val="22"/>
          <w:szCs w:val="22"/>
        </w:rPr>
        <w:t>33</w:t>
      </w:r>
      <w:r w:rsidRPr="000066EC">
        <w:rPr>
          <w:rFonts w:ascii="Arial" w:hAnsi="Arial" w:cs="Arial"/>
          <w:color w:val="auto"/>
          <w:sz w:val="22"/>
          <w:szCs w:val="22"/>
        </w:rPr>
        <w:t xml:space="preserve"> Local Authorities that make up the </w:t>
      </w:r>
      <w:r>
        <w:rPr>
          <w:rFonts w:ascii="Arial" w:hAnsi="Arial" w:cs="Arial"/>
          <w:color w:val="auto"/>
          <w:sz w:val="22"/>
          <w:szCs w:val="22"/>
        </w:rPr>
        <w:t>Greater London</w:t>
      </w:r>
      <w:r w:rsidRPr="000066EC">
        <w:rPr>
          <w:rFonts w:ascii="Arial" w:hAnsi="Arial" w:cs="Arial"/>
          <w:color w:val="auto"/>
          <w:sz w:val="22"/>
          <w:szCs w:val="22"/>
        </w:rPr>
        <w:t xml:space="preserve"> Region. It formalises the sector led approach</w:t>
      </w:r>
      <w:r>
        <w:rPr>
          <w:rFonts w:ascii="Arial" w:hAnsi="Arial" w:cs="Arial"/>
          <w:color w:val="auto"/>
          <w:sz w:val="22"/>
          <w:szCs w:val="22"/>
        </w:rPr>
        <w:t xml:space="preserve"> that London Directors of Children’s Services have been developing through the Association of London Directors of Children’s Services (ALDCS).</w:t>
      </w:r>
      <w:r w:rsidR="00D82396">
        <w:rPr>
          <w:rFonts w:ascii="Arial" w:hAnsi="Arial" w:cs="Arial"/>
          <w:color w:val="auto"/>
          <w:sz w:val="22"/>
          <w:szCs w:val="22"/>
        </w:rPr>
        <w:t xml:space="preserve"> Boroughs are invited to p</w:t>
      </w:r>
      <w:r w:rsidR="00623C91">
        <w:rPr>
          <w:rFonts w:ascii="Arial" w:hAnsi="Arial" w:cs="Arial"/>
          <w:color w:val="auto"/>
          <w:sz w:val="22"/>
          <w:szCs w:val="22"/>
        </w:rPr>
        <w:t>articipate on a voluntary basis and no authorities can be compelled to take part.</w:t>
      </w:r>
      <w:r w:rsidR="00B24E3E" w:rsidRPr="00B24E3E">
        <w:t xml:space="preserve"> </w:t>
      </w:r>
      <w:r w:rsidR="00B24E3E" w:rsidRPr="00B24E3E">
        <w:rPr>
          <w:rFonts w:ascii="Arial" w:hAnsi="Arial" w:cs="Arial"/>
          <w:color w:val="auto"/>
          <w:sz w:val="22"/>
          <w:szCs w:val="22"/>
        </w:rPr>
        <w:t>This is not a legally enforceable agreement</w:t>
      </w:r>
      <w:r w:rsidR="00B24E3E">
        <w:rPr>
          <w:rFonts w:ascii="Arial" w:hAnsi="Arial" w:cs="Arial"/>
          <w:color w:val="auto"/>
          <w:sz w:val="22"/>
          <w:szCs w:val="22"/>
        </w:rPr>
        <w:t>.</w:t>
      </w:r>
    </w:p>
    <w:p w14:paraId="5969B123" w14:textId="1FD48F88" w:rsidR="00697262" w:rsidRDefault="00725237" w:rsidP="00CA53C4">
      <w:pPr>
        <w:pStyle w:val="Numberedparagraph"/>
        <w:numPr>
          <w:ilvl w:val="1"/>
          <w:numId w:val="15"/>
        </w:numPr>
        <w:spacing w:line="360" w:lineRule="auto"/>
        <w:ind w:left="567" w:hanging="567"/>
        <w:rPr>
          <w:rFonts w:ascii="Arial" w:hAnsi="Arial" w:cs="Arial"/>
          <w:color w:val="auto"/>
          <w:sz w:val="22"/>
          <w:szCs w:val="22"/>
        </w:rPr>
      </w:pPr>
      <w:r w:rsidRPr="00CA53C4">
        <w:rPr>
          <w:rFonts w:ascii="Arial" w:hAnsi="Arial" w:cs="Arial"/>
          <w:color w:val="auto"/>
          <w:sz w:val="22"/>
          <w:szCs w:val="22"/>
        </w:rPr>
        <w:t xml:space="preserve">In October 2017, the Department for Education (DfE) launched a sector led improvement initiative for local authorities, backed by £20 million funding. This included an expansion of the Partners in Practice programme, as well as the testing of Regional Improvement Alliances. The DfE has </w:t>
      </w:r>
      <w:r w:rsidR="00697262">
        <w:rPr>
          <w:rFonts w:ascii="Arial" w:hAnsi="Arial" w:cs="Arial"/>
          <w:color w:val="auto"/>
          <w:sz w:val="22"/>
          <w:szCs w:val="22"/>
        </w:rPr>
        <w:t xml:space="preserve">since </w:t>
      </w:r>
      <w:r w:rsidRPr="00CA53C4">
        <w:rPr>
          <w:rFonts w:ascii="Arial" w:hAnsi="Arial" w:cs="Arial"/>
          <w:color w:val="auto"/>
          <w:sz w:val="22"/>
          <w:szCs w:val="22"/>
        </w:rPr>
        <w:t>been working with the Association of Directors of Children’s Services and the Local Government Association to e</w:t>
      </w:r>
      <w:r w:rsidR="00697262">
        <w:rPr>
          <w:rFonts w:ascii="Arial" w:hAnsi="Arial" w:cs="Arial"/>
          <w:color w:val="auto"/>
          <w:sz w:val="22"/>
          <w:szCs w:val="22"/>
        </w:rPr>
        <w:t>stablish</w:t>
      </w:r>
      <w:r w:rsidRPr="00CA53C4">
        <w:rPr>
          <w:rFonts w:ascii="Arial" w:hAnsi="Arial" w:cs="Arial"/>
          <w:color w:val="auto"/>
          <w:sz w:val="22"/>
          <w:szCs w:val="22"/>
        </w:rPr>
        <w:t xml:space="preserve"> Regional Improvement </w:t>
      </w:r>
      <w:r w:rsidR="00697262">
        <w:rPr>
          <w:rFonts w:ascii="Arial" w:hAnsi="Arial" w:cs="Arial"/>
          <w:color w:val="auto"/>
          <w:sz w:val="22"/>
          <w:szCs w:val="22"/>
        </w:rPr>
        <w:t xml:space="preserve">and Innovation </w:t>
      </w:r>
      <w:r w:rsidRPr="00CA53C4">
        <w:rPr>
          <w:rFonts w:ascii="Arial" w:hAnsi="Arial" w:cs="Arial"/>
          <w:color w:val="auto"/>
          <w:sz w:val="22"/>
          <w:szCs w:val="22"/>
        </w:rPr>
        <w:t>Alliances in every area of the country. These alliances are intended to interface with the new Ofsted</w:t>
      </w:r>
      <w:r w:rsidR="006618F3">
        <w:rPr>
          <w:rFonts w:ascii="Arial" w:hAnsi="Arial" w:cs="Arial"/>
          <w:color w:val="auto"/>
          <w:sz w:val="22"/>
          <w:szCs w:val="22"/>
        </w:rPr>
        <w:t xml:space="preserve"> social care and SEND</w:t>
      </w:r>
      <w:r w:rsidR="006B2AAB">
        <w:rPr>
          <w:rFonts w:ascii="Arial" w:hAnsi="Arial" w:cs="Arial"/>
          <w:color w:val="auto"/>
          <w:sz w:val="22"/>
          <w:szCs w:val="22"/>
        </w:rPr>
        <w:t xml:space="preserve"> inspection</w:t>
      </w:r>
      <w:r w:rsidRPr="00CA53C4">
        <w:rPr>
          <w:rFonts w:ascii="Arial" w:hAnsi="Arial" w:cs="Arial"/>
          <w:color w:val="auto"/>
          <w:sz w:val="22"/>
          <w:szCs w:val="22"/>
        </w:rPr>
        <w:t xml:space="preserve"> framework</w:t>
      </w:r>
      <w:r w:rsidR="006B2AAB">
        <w:rPr>
          <w:rFonts w:ascii="Arial" w:hAnsi="Arial" w:cs="Arial"/>
          <w:color w:val="auto"/>
          <w:sz w:val="22"/>
          <w:szCs w:val="22"/>
        </w:rPr>
        <w:t>s</w:t>
      </w:r>
      <w:r w:rsidR="006618F3">
        <w:rPr>
          <w:rFonts w:ascii="Arial" w:hAnsi="Arial" w:cs="Arial"/>
          <w:color w:val="auto"/>
          <w:sz w:val="22"/>
          <w:szCs w:val="22"/>
        </w:rPr>
        <w:t xml:space="preserve"> </w:t>
      </w:r>
      <w:r w:rsidRPr="00CA53C4">
        <w:rPr>
          <w:rFonts w:ascii="Arial" w:hAnsi="Arial" w:cs="Arial"/>
          <w:color w:val="auto"/>
          <w:sz w:val="22"/>
          <w:szCs w:val="22"/>
        </w:rPr>
        <w:t xml:space="preserve">and support local authorities to build a self-improving system. </w:t>
      </w:r>
    </w:p>
    <w:p w14:paraId="46BD645B" w14:textId="77777777" w:rsidR="00CA53C4" w:rsidRPr="00396038" w:rsidRDefault="00725237" w:rsidP="00CA53C4">
      <w:pPr>
        <w:pStyle w:val="Numberedparagraph"/>
        <w:numPr>
          <w:ilvl w:val="1"/>
          <w:numId w:val="15"/>
        </w:numPr>
        <w:spacing w:line="360" w:lineRule="auto"/>
        <w:ind w:left="567" w:hanging="567"/>
        <w:rPr>
          <w:rFonts w:ascii="Arial" w:hAnsi="Arial" w:cs="Arial"/>
          <w:color w:val="auto"/>
          <w:sz w:val="22"/>
          <w:szCs w:val="22"/>
        </w:rPr>
      </w:pPr>
      <w:r w:rsidRPr="00CA53C4">
        <w:rPr>
          <w:rFonts w:ascii="Arial" w:hAnsi="Arial" w:cs="Arial"/>
          <w:color w:val="auto"/>
          <w:sz w:val="22"/>
          <w:szCs w:val="22"/>
        </w:rPr>
        <w:t xml:space="preserve">This MoU </w:t>
      </w:r>
      <w:r w:rsidR="00697262">
        <w:rPr>
          <w:rFonts w:ascii="Arial" w:hAnsi="Arial" w:cs="Arial"/>
          <w:color w:val="auto"/>
          <w:sz w:val="22"/>
          <w:szCs w:val="22"/>
        </w:rPr>
        <w:t xml:space="preserve">updates the original MOU established in London in 2018 and </w:t>
      </w:r>
      <w:r w:rsidRPr="00CA53C4">
        <w:rPr>
          <w:rFonts w:ascii="Arial" w:hAnsi="Arial" w:cs="Arial"/>
          <w:color w:val="auto"/>
          <w:sz w:val="22"/>
          <w:szCs w:val="22"/>
        </w:rPr>
        <w:t xml:space="preserve">sets out a framework for the Regional Improvement </w:t>
      </w:r>
      <w:r w:rsidR="00697262">
        <w:rPr>
          <w:rFonts w:ascii="Arial" w:hAnsi="Arial" w:cs="Arial"/>
          <w:color w:val="auto"/>
          <w:sz w:val="22"/>
          <w:szCs w:val="22"/>
        </w:rPr>
        <w:t xml:space="preserve">and Innovation </w:t>
      </w:r>
      <w:r w:rsidRPr="00CA53C4">
        <w:rPr>
          <w:rFonts w:ascii="Arial" w:hAnsi="Arial" w:cs="Arial"/>
          <w:color w:val="auto"/>
          <w:sz w:val="22"/>
          <w:szCs w:val="22"/>
        </w:rPr>
        <w:t xml:space="preserve">Alliance </w:t>
      </w:r>
      <w:r w:rsidR="00697262">
        <w:rPr>
          <w:rFonts w:ascii="Arial" w:hAnsi="Arial" w:cs="Arial"/>
          <w:color w:val="auto"/>
          <w:sz w:val="22"/>
          <w:szCs w:val="22"/>
        </w:rPr>
        <w:t xml:space="preserve">in </w:t>
      </w:r>
      <w:r w:rsidRPr="00CA53C4">
        <w:rPr>
          <w:rFonts w:ascii="Arial" w:hAnsi="Arial" w:cs="Arial"/>
          <w:color w:val="auto"/>
          <w:sz w:val="22"/>
          <w:szCs w:val="22"/>
        </w:rPr>
        <w:t>the Greater London Region</w:t>
      </w:r>
      <w:r w:rsidR="00697262">
        <w:rPr>
          <w:rFonts w:ascii="Arial" w:hAnsi="Arial" w:cs="Arial"/>
          <w:color w:val="auto"/>
          <w:sz w:val="22"/>
          <w:szCs w:val="22"/>
        </w:rPr>
        <w:t xml:space="preserve"> – the London Innovation and Improvement Alliance (LIIA) -</w:t>
      </w:r>
      <w:r w:rsidRPr="00CA53C4">
        <w:rPr>
          <w:rFonts w:ascii="Arial" w:hAnsi="Arial" w:cs="Arial"/>
          <w:color w:val="auto"/>
          <w:sz w:val="22"/>
          <w:szCs w:val="22"/>
        </w:rPr>
        <w:t xml:space="preserve"> in response to the national expectation for regional sector led improvement work</w:t>
      </w:r>
      <w:r w:rsidR="006827B4">
        <w:rPr>
          <w:rFonts w:ascii="Arial" w:hAnsi="Arial" w:cs="Arial"/>
          <w:color w:val="auto"/>
          <w:sz w:val="22"/>
          <w:szCs w:val="22"/>
        </w:rPr>
        <w:t xml:space="preserve"> and reflects further </w:t>
      </w:r>
      <w:r w:rsidR="006827B4" w:rsidRPr="00396038">
        <w:rPr>
          <w:rFonts w:ascii="Arial" w:hAnsi="Arial" w:cs="Arial"/>
          <w:color w:val="auto"/>
          <w:sz w:val="22"/>
          <w:szCs w:val="22"/>
        </w:rPr>
        <w:t>correspondence and funding opportunities</w:t>
      </w:r>
      <w:r w:rsidR="00A36F37" w:rsidRPr="00396038">
        <w:rPr>
          <w:rFonts w:ascii="Arial" w:hAnsi="Arial" w:cs="Arial"/>
          <w:color w:val="auto"/>
          <w:sz w:val="22"/>
          <w:szCs w:val="22"/>
        </w:rPr>
        <w:t xml:space="preserve"> laid out, including the Regional Improvement-RIIA Sector-led Improvement Grants for SEND</w:t>
      </w:r>
    </w:p>
    <w:p w14:paraId="6ABFCC53" w14:textId="77777777" w:rsidR="00D82396" w:rsidRPr="00396038" w:rsidRDefault="00D82396" w:rsidP="00CA53C4">
      <w:pPr>
        <w:pStyle w:val="Numberedparagraph"/>
        <w:numPr>
          <w:ilvl w:val="1"/>
          <w:numId w:val="15"/>
        </w:numPr>
        <w:spacing w:line="360" w:lineRule="auto"/>
        <w:ind w:left="567" w:hanging="567"/>
        <w:rPr>
          <w:rFonts w:ascii="Arial" w:hAnsi="Arial" w:cs="Arial"/>
          <w:color w:val="auto"/>
          <w:sz w:val="22"/>
          <w:szCs w:val="22"/>
        </w:rPr>
      </w:pPr>
      <w:r w:rsidRPr="00396038">
        <w:rPr>
          <w:rFonts w:ascii="Arial" w:hAnsi="Arial" w:cs="Arial"/>
          <w:color w:val="auto"/>
          <w:sz w:val="22"/>
          <w:szCs w:val="22"/>
        </w:rPr>
        <w:t xml:space="preserve">ALDCS has developed the methodology to provide a rigorous model – however, participants will find the right balance in engagement with the process. It is acknowledged that this process will be part of a wider improvement journey for many boroughs, and that resources to engage will vary over time and between boroughs. Therefore, it is anticipated that in most cases individual boroughs will engage fully, but boroughs wishing to participate on a more limited basis are still, nonetheless, welcome and valued participants. </w:t>
      </w:r>
      <w:r w:rsidR="00FD42DA" w:rsidRPr="00396038">
        <w:rPr>
          <w:rFonts w:ascii="Arial" w:hAnsi="Arial" w:cs="Arial"/>
          <w:color w:val="auto"/>
          <w:sz w:val="22"/>
          <w:szCs w:val="22"/>
        </w:rPr>
        <w:t>It is also recognised that expectations of authorities which are in DfE intervention will differ and should be agreed on an individual basis between the sub-regional lead and the authority in question.</w:t>
      </w:r>
    </w:p>
    <w:p w14:paraId="5B0E811D" w14:textId="77777777" w:rsidR="00D83E83" w:rsidRPr="00396038" w:rsidRDefault="00D83E83" w:rsidP="00CA53C4">
      <w:pPr>
        <w:pStyle w:val="Numberedparagraph"/>
        <w:numPr>
          <w:ilvl w:val="1"/>
          <w:numId w:val="15"/>
        </w:numPr>
        <w:spacing w:line="360" w:lineRule="auto"/>
        <w:ind w:left="567" w:hanging="567"/>
        <w:rPr>
          <w:rFonts w:ascii="Arial" w:hAnsi="Arial" w:cs="Arial"/>
          <w:color w:val="auto"/>
          <w:sz w:val="22"/>
          <w:szCs w:val="22"/>
        </w:rPr>
      </w:pPr>
      <w:r w:rsidRPr="00396038">
        <w:rPr>
          <w:rFonts w:ascii="Arial" w:hAnsi="Arial" w:cs="Arial"/>
          <w:color w:val="auto"/>
          <w:sz w:val="22"/>
          <w:szCs w:val="22"/>
        </w:rPr>
        <w:lastRenderedPageBreak/>
        <w:t xml:space="preserve">The MoU sets out the agreed areas and activities in which the Local Authorities will work together to support </w:t>
      </w:r>
      <w:r w:rsidR="000E3BA3" w:rsidRPr="00396038">
        <w:rPr>
          <w:rFonts w:ascii="Arial" w:hAnsi="Arial" w:cs="Arial"/>
          <w:color w:val="auto"/>
          <w:sz w:val="22"/>
          <w:szCs w:val="22"/>
        </w:rPr>
        <w:t xml:space="preserve">a pan-London </w:t>
      </w:r>
      <w:r w:rsidRPr="00396038">
        <w:rPr>
          <w:rFonts w:ascii="Arial" w:hAnsi="Arial" w:cs="Arial"/>
          <w:color w:val="auto"/>
          <w:sz w:val="22"/>
          <w:szCs w:val="22"/>
        </w:rPr>
        <w:t xml:space="preserve">Sector Led Improvement </w:t>
      </w:r>
      <w:r w:rsidR="000E3BA3" w:rsidRPr="00396038">
        <w:rPr>
          <w:rFonts w:ascii="Arial" w:hAnsi="Arial" w:cs="Arial"/>
          <w:color w:val="auto"/>
          <w:sz w:val="22"/>
          <w:szCs w:val="22"/>
        </w:rPr>
        <w:t xml:space="preserve">programme </w:t>
      </w:r>
      <w:r w:rsidRPr="00396038">
        <w:rPr>
          <w:rFonts w:ascii="Arial" w:hAnsi="Arial" w:cs="Arial"/>
          <w:color w:val="auto"/>
          <w:sz w:val="22"/>
          <w:szCs w:val="22"/>
        </w:rPr>
        <w:t>with the shared aims of:</w:t>
      </w:r>
    </w:p>
    <w:p w14:paraId="567C2421" w14:textId="77777777" w:rsidR="00D83E83" w:rsidRPr="00396038" w:rsidRDefault="00D83E83" w:rsidP="00CA53C4">
      <w:pPr>
        <w:numPr>
          <w:ilvl w:val="0"/>
          <w:numId w:val="2"/>
        </w:numPr>
        <w:autoSpaceDE w:val="0"/>
        <w:autoSpaceDN w:val="0"/>
        <w:adjustRightInd w:val="0"/>
        <w:spacing w:after="240" w:line="360" w:lineRule="auto"/>
        <w:ind w:left="993" w:hanging="357"/>
        <w:rPr>
          <w:rFonts w:ascii="Arial" w:hAnsi="Arial" w:cs="Arial"/>
          <w:lang w:eastAsia="en-GB"/>
        </w:rPr>
      </w:pPr>
      <w:r w:rsidRPr="00396038">
        <w:rPr>
          <w:rFonts w:ascii="Arial" w:hAnsi="Arial" w:cs="Arial"/>
          <w:lang w:eastAsia="en-GB"/>
        </w:rPr>
        <w:t>Securing</w:t>
      </w:r>
      <w:r w:rsidR="003D2CF5" w:rsidRPr="00396038">
        <w:rPr>
          <w:rFonts w:ascii="Arial" w:hAnsi="Arial" w:cs="Arial"/>
          <w:lang w:eastAsia="en-GB"/>
        </w:rPr>
        <w:t xml:space="preserve"> a journey of continuous</w:t>
      </w:r>
      <w:r w:rsidRPr="00396038">
        <w:rPr>
          <w:rFonts w:ascii="Arial" w:hAnsi="Arial" w:cs="Arial"/>
          <w:lang w:eastAsia="en-GB"/>
        </w:rPr>
        <w:t xml:space="preserve"> improvement to achieve the best possible outcomes for children and young people </w:t>
      </w:r>
    </w:p>
    <w:p w14:paraId="7382E3B9" w14:textId="77777777" w:rsidR="00D83E83" w:rsidRPr="00396038" w:rsidRDefault="00D83E83" w:rsidP="00CA53C4">
      <w:pPr>
        <w:numPr>
          <w:ilvl w:val="0"/>
          <w:numId w:val="2"/>
        </w:numPr>
        <w:autoSpaceDE w:val="0"/>
        <w:autoSpaceDN w:val="0"/>
        <w:adjustRightInd w:val="0"/>
        <w:spacing w:after="240" w:line="360" w:lineRule="auto"/>
        <w:ind w:left="993"/>
        <w:rPr>
          <w:rFonts w:ascii="Arial" w:hAnsi="Arial" w:cs="Arial"/>
          <w:lang w:eastAsia="en-GB"/>
        </w:rPr>
      </w:pPr>
      <w:r w:rsidRPr="00396038">
        <w:rPr>
          <w:rFonts w:ascii="Arial" w:hAnsi="Arial" w:cs="Arial"/>
          <w:lang w:eastAsia="en-GB"/>
        </w:rPr>
        <w:t xml:space="preserve">Building on existing capability in children’s services, corporately and with partners to </w:t>
      </w:r>
      <w:r w:rsidR="003D2CF5" w:rsidRPr="00396038">
        <w:rPr>
          <w:rFonts w:ascii="Arial" w:hAnsi="Arial" w:cs="Arial"/>
          <w:lang w:eastAsia="en-GB"/>
        </w:rPr>
        <w:t xml:space="preserve">identify good practice, </w:t>
      </w:r>
      <w:r w:rsidRPr="00396038">
        <w:rPr>
          <w:rFonts w:ascii="Arial" w:hAnsi="Arial" w:cs="Arial"/>
          <w:lang w:eastAsia="en-GB"/>
        </w:rPr>
        <w:t>d</w:t>
      </w:r>
      <w:r w:rsidR="003D2CF5" w:rsidRPr="00396038">
        <w:rPr>
          <w:rFonts w:ascii="Arial" w:hAnsi="Arial" w:cs="Arial"/>
          <w:lang w:eastAsia="en-GB"/>
        </w:rPr>
        <w:t>iagnose improvement challenges an</w:t>
      </w:r>
      <w:r w:rsidR="000E3BA3" w:rsidRPr="00396038">
        <w:rPr>
          <w:rFonts w:ascii="Arial" w:hAnsi="Arial" w:cs="Arial"/>
          <w:lang w:eastAsia="en-GB"/>
        </w:rPr>
        <w:t>d identify risks to performance</w:t>
      </w:r>
    </w:p>
    <w:p w14:paraId="7F6712F6" w14:textId="77777777" w:rsidR="000E3BA3" w:rsidRPr="00396038" w:rsidRDefault="00D83E83" w:rsidP="00CA53C4">
      <w:pPr>
        <w:numPr>
          <w:ilvl w:val="0"/>
          <w:numId w:val="2"/>
        </w:numPr>
        <w:autoSpaceDE w:val="0"/>
        <w:autoSpaceDN w:val="0"/>
        <w:adjustRightInd w:val="0"/>
        <w:spacing w:after="240" w:line="360" w:lineRule="auto"/>
        <w:ind w:left="993"/>
        <w:rPr>
          <w:rFonts w:ascii="Arial" w:hAnsi="Arial" w:cs="Arial"/>
          <w:lang w:eastAsia="en-GB"/>
        </w:rPr>
      </w:pPr>
      <w:r w:rsidRPr="00396038">
        <w:rPr>
          <w:rFonts w:ascii="Arial" w:hAnsi="Arial" w:cs="Arial"/>
          <w:lang w:eastAsia="en-GB"/>
        </w:rPr>
        <w:t xml:space="preserve">Systematically sharing knowledge about what works across the sector and ensuring that there is effective brokerage of best practice solutions. </w:t>
      </w:r>
    </w:p>
    <w:p w14:paraId="304F50CB" w14:textId="77777777" w:rsidR="000E3BA3" w:rsidRPr="00396038" w:rsidRDefault="00854B73" w:rsidP="000E3BA3">
      <w:pPr>
        <w:numPr>
          <w:ilvl w:val="0"/>
          <w:numId w:val="10"/>
        </w:numPr>
        <w:autoSpaceDE w:val="0"/>
        <w:autoSpaceDN w:val="0"/>
        <w:adjustRightInd w:val="0"/>
        <w:spacing w:before="360" w:after="240" w:line="360" w:lineRule="auto"/>
        <w:ind w:left="0" w:firstLine="0"/>
        <w:rPr>
          <w:rFonts w:ascii="Arial" w:hAnsi="Arial" w:cs="Arial"/>
          <w:b/>
          <w:lang w:eastAsia="en-GB"/>
        </w:rPr>
      </w:pPr>
      <w:r w:rsidRPr="00396038">
        <w:rPr>
          <w:rFonts w:ascii="Arial" w:hAnsi="Arial" w:cs="Arial"/>
          <w:b/>
          <w:lang w:eastAsia="en-GB"/>
        </w:rPr>
        <w:t>Principles</w:t>
      </w:r>
    </w:p>
    <w:p w14:paraId="6DDB4519" w14:textId="77777777" w:rsidR="00D83E83" w:rsidRPr="00396038" w:rsidRDefault="00D83E83" w:rsidP="00D83E83">
      <w:pPr>
        <w:pStyle w:val="Numberedparagraph"/>
        <w:numPr>
          <w:ilvl w:val="1"/>
          <w:numId w:val="10"/>
        </w:numPr>
        <w:spacing w:after="0" w:line="360" w:lineRule="auto"/>
        <w:ind w:hanging="1080"/>
        <w:rPr>
          <w:rFonts w:ascii="Arial" w:hAnsi="Arial" w:cs="Arial"/>
          <w:color w:val="auto"/>
          <w:sz w:val="22"/>
          <w:szCs w:val="22"/>
        </w:rPr>
      </w:pPr>
      <w:r w:rsidRPr="00396038">
        <w:rPr>
          <w:rFonts w:ascii="Arial" w:hAnsi="Arial" w:cs="Arial"/>
          <w:color w:val="auto"/>
          <w:sz w:val="22"/>
          <w:szCs w:val="22"/>
        </w:rPr>
        <w:t>For the duration of this MoU, each Local Authority agrees</w:t>
      </w:r>
      <w:r w:rsidR="00D82396" w:rsidRPr="00396038">
        <w:rPr>
          <w:rFonts w:ascii="Arial" w:hAnsi="Arial" w:cs="Arial"/>
          <w:color w:val="auto"/>
          <w:sz w:val="22"/>
          <w:szCs w:val="22"/>
        </w:rPr>
        <w:t>, insofar as reasonable and practical,</w:t>
      </w:r>
      <w:r w:rsidRPr="00396038">
        <w:rPr>
          <w:rFonts w:ascii="Arial" w:hAnsi="Arial" w:cs="Arial"/>
          <w:color w:val="auto"/>
          <w:sz w:val="22"/>
          <w:szCs w:val="22"/>
        </w:rPr>
        <w:t xml:space="preserve"> to:</w:t>
      </w:r>
    </w:p>
    <w:p w14:paraId="0FF6C99E" w14:textId="77777777" w:rsidR="00D83E83" w:rsidRPr="00396038" w:rsidRDefault="00697262" w:rsidP="00D83E83">
      <w:pPr>
        <w:pStyle w:val="Numberedparagraph"/>
        <w:numPr>
          <w:ilvl w:val="2"/>
          <w:numId w:val="10"/>
        </w:numPr>
        <w:spacing w:after="0" w:line="360" w:lineRule="auto"/>
        <w:ind w:hanging="371"/>
        <w:rPr>
          <w:rFonts w:ascii="Arial" w:hAnsi="Arial" w:cs="Arial"/>
          <w:color w:val="auto"/>
          <w:sz w:val="22"/>
          <w:szCs w:val="22"/>
        </w:rPr>
      </w:pPr>
      <w:r w:rsidRPr="00396038">
        <w:rPr>
          <w:rFonts w:ascii="Arial" w:hAnsi="Arial" w:cs="Arial"/>
          <w:color w:val="auto"/>
          <w:sz w:val="22"/>
          <w:szCs w:val="22"/>
        </w:rPr>
        <w:t>Undertake</w:t>
      </w:r>
      <w:r w:rsidR="00D83E83" w:rsidRPr="00396038">
        <w:rPr>
          <w:rFonts w:ascii="Arial" w:hAnsi="Arial" w:cs="Arial"/>
          <w:color w:val="auto"/>
          <w:sz w:val="22"/>
          <w:szCs w:val="22"/>
        </w:rPr>
        <w:t xml:space="preserve"> annual self</w:t>
      </w:r>
      <w:r w:rsidR="003D2CF5" w:rsidRPr="00396038">
        <w:rPr>
          <w:rFonts w:ascii="Arial" w:hAnsi="Arial" w:cs="Arial"/>
          <w:color w:val="auto"/>
          <w:sz w:val="22"/>
          <w:szCs w:val="22"/>
        </w:rPr>
        <w:t>-</w:t>
      </w:r>
      <w:r w:rsidR="00D83E83" w:rsidRPr="00396038">
        <w:rPr>
          <w:rFonts w:ascii="Arial" w:hAnsi="Arial" w:cs="Arial"/>
          <w:color w:val="auto"/>
          <w:sz w:val="22"/>
          <w:szCs w:val="22"/>
        </w:rPr>
        <w:t xml:space="preserve">assessment </w:t>
      </w:r>
      <w:r w:rsidRPr="00396038">
        <w:rPr>
          <w:rFonts w:ascii="Arial" w:hAnsi="Arial" w:cs="Arial"/>
          <w:color w:val="auto"/>
          <w:sz w:val="22"/>
          <w:szCs w:val="22"/>
        </w:rPr>
        <w:t>activity which is shared within each sub-region</w:t>
      </w:r>
      <w:r w:rsidR="00854B73" w:rsidRPr="00396038">
        <w:rPr>
          <w:rFonts w:ascii="Arial" w:hAnsi="Arial" w:cs="Arial"/>
          <w:color w:val="auto"/>
          <w:sz w:val="22"/>
          <w:szCs w:val="22"/>
        </w:rPr>
        <w:t>.</w:t>
      </w:r>
      <w:r w:rsidR="001D2A7B" w:rsidRPr="00396038">
        <w:rPr>
          <w:rFonts w:ascii="Arial" w:hAnsi="Arial" w:cs="Arial"/>
          <w:color w:val="auto"/>
          <w:sz w:val="22"/>
          <w:szCs w:val="22"/>
        </w:rPr>
        <w:t xml:space="preserve"> </w:t>
      </w:r>
    </w:p>
    <w:p w14:paraId="09A17DDB" w14:textId="3EF5621D" w:rsidR="00D83E83" w:rsidRDefault="00D83E83" w:rsidP="003D2CF5">
      <w:pPr>
        <w:pStyle w:val="Numberedparagraph"/>
        <w:numPr>
          <w:ilvl w:val="2"/>
          <w:numId w:val="10"/>
        </w:numPr>
        <w:spacing w:after="0" w:line="360" w:lineRule="auto"/>
        <w:ind w:hanging="371"/>
        <w:rPr>
          <w:rFonts w:ascii="Arial" w:hAnsi="Arial" w:cs="Arial"/>
          <w:color w:val="auto"/>
          <w:sz w:val="22"/>
          <w:szCs w:val="22"/>
        </w:rPr>
      </w:pPr>
      <w:r w:rsidRPr="00396038">
        <w:rPr>
          <w:rFonts w:ascii="Arial" w:hAnsi="Arial" w:cs="Arial"/>
          <w:color w:val="auto"/>
          <w:sz w:val="22"/>
          <w:szCs w:val="22"/>
        </w:rPr>
        <w:t xml:space="preserve">Arrange for the submission of </w:t>
      </w:r>
      <w:r w:rsidR="001D2A7B" w:rsidRPr="00396038">
        <w:rPr>
          <w:rFonts w:ascii="Arial" w:hAnsi="Arial" w:cs="Arial"/>
          <w:color w:val="auto"/>
          <w:sz w:val="22"/>
          <w:szCs w:val="22"/>
        </w:rPr>
        <w:t xml:space="preserve">agreed </w:t>
      </w:r>
      <w:r w:rsidRPr="00396038">
        <w:rPr>
          <w:rFonts w:ascii="Arial" w:hAnsi="Arial" w:cs="Arial"/>
          <w:color w:val="auto"/>
          <w:sz w:val="22"/>
          <w:szCs w:val="22"/>
        </w:rPr>
        <w:t>data</w:t>
      </w:r>
      <w:r w:rsidR="001D2A7B" w:rsidRPr="00396038">
        <w:rPr>
          <w:rFonts w:ascii="Arial" w:hAnsi="Arial" w:cs="Arial"/>
          <w:color w:val="auto"/>
          <w:sz w:val="22"/>
          <w:szCs w:val="22"/>
        </w:rPr>
        <w:t xml:space="preserve"> annually to London Councils</w:t>
      </w:r>
      <w:r w:rsidR="00891958" w:rsidRPr="00396038">
        <w:rPr>
          <w:rFonts w:ascii="Arial" w:hAnsi="Arial" w:cs="Arial"/>
          <w:color w:val="auto"/>
          <w:sz w:val="22"/>
          <w:szCs w:val="22"/>
        </w:rPr>
        <w:t xml:space="preserve"> and the LIIA data &amp; intelligence team</w:t>
      </w:r>
      <w:r w:rsidRPr="00396038">
        <w:rPr>
          <w:rFonts w:ascii="Arial" w:hAnsi="Arial" w:cs="Arial"/>
          <w:color w:val="auto"/>
          <w:sz w:val="22"/>
          <w:szCs w:val="22"/>
        </w:rPr>
        <w:t xml:space="preserve"> for analysis and benchmarking</w:t>
      </w:r>
      <w:r w:rsidR="003D2CF5" w:rsidRPr="00396038">
        <w:rPr>
          <w:rFonts w:ascii="Arial" w:hAnsi="Arial" w:cs="Arial"/>
          <w:color w:val="auto"/>
          <w:sz w:val="22"/>
          <w:szCs w:val="22"/>
        </w:rPr>
        <w:t xml:space="preserve">. </w:t>
      </w:r>
      <w:r w:rsidRPr="00396038">
        <w:rPr>
          <w:rFonts w:ascii="Arial" w:hAnsi="Arial" w:cs="Arial"/>
          <w:color w:val="auto"/>
          <w:sz w:val="22"/>
          <w:szCs w:val="22"/>
        </w:rPr>
        <w:t xml:space="preserve">Release </w:t>
      </w:r>
      <w:r w:rsidR="003D2CF5" w:rsidRPr="00396038">
        <w:rPr>
          <w:rFonts w:ascii="Arial" w:hAnsi="Arial" w:cs="Arial"/>
          <w:color w:val="auto"/>
          <w:sz w:val="22"/>
          <w:szCs w:val="22"/>
        </w:rPr>
        <w:t xml:space="preserve">colleagues who lead on data and </w:t>
      </w:r>
      <w:r w:rsidRPr="00396038">
        <w:rPr>
          <w:rFonts w:ascii="Arial" w:hAnsi="Arial" w:cs="Arial"/>
          <w:color w:val="auto"/>
          <w:sz w:val="22"/>
          <w:szCs w:val="22"/>
        </w:rPr>
        <w:t>performance/improvement activity as required to underpin the agreed regional processes</w:t>
      </w:r>
      <w:r w:rsidR="004E1861" w:rsidRPr="00396038">
        <w:rPr>
          <w:rFonts w:ascii="Arial" w:hAnsi="Arial" w:cs="Arial"/>
          <w:color w:val="auto"/>
          <w:sz w:val="22"/>
          <w:szCs w:val="22"/>
        </w:rPr>
        <w:t>.</w:t>
      </w:r>
      <w:r w:rsidR="00FD42DA" w:rsidRPr="00396038">
        <w:rPr>
          <w:rFonts w:ascii="Arial" w:hAnsi="Arial" w:cs="Arial"/>
          <w:color w:val="auto"/>
          <w:sz w:val="22"/>
          <w:szCs w:val="22"/>
        </w:rPr>
        <w:t xml:space="preserve"> </w:t>
      </w:r>
    </w:p>
    <w:p w14:paraId="4CA39F60" w14:textId="77777777" w:rsidR="006C6EA1" w:rsidRDefault="00FD42DA" w:rsidP="006C6EA1">
      <w:pPr>
        <w:pStyle w:val="Numberedparagraph"/>
        <w:numPr>
          <w:ilvl w:val="2"/>
          <w:numId w:val="10"/>
        </w:numPr>
        <w:spacing w:after="0" w:line="360" w:lineRule="auto"/>
        <w:ind w:hanging="371"/>
        <w:rPr>
          <w:rFonts w:ascii="Arial" w:hAnsi="Arial" w:cs="Arial"/>
          <w:color w:val="auto"/>
          <w:sz w:val="22"/>
          <w:szCs w:val="22"/>
        </w:rPr>
      </w:pPr>
      <w:r w:rsidRPr="00396038">
        <w:rPr>
          <w:rFonts w:ascii="Arial" w:hAnsi="Arial" w:cs="Arial"/>
          <w:color w:val="auto"/>
          <w:sz w:val="22"/>
          <w:szCs w:val="22"/>
        </w:rPr>
        <w:t xml:space="preserve">Share data on </w:t>
      </w:r>
      <w:r w:rsidR="001E05ED" w:rsidRPr="00396038">
        <w:rPr>
          <w:rFonts w:ascii="Arial" w:hAnsi="Arial" w:cs="Arial"/>
          <w:color w:val="auto"/>
          <w:sz w:val="22"/>
          <w:szCs w:val="22"/>
        </w:rPr>
        <w:t xml:space="preserve">a </w:t>
      </w:r>
      <w:r w:rsidRPr="00396038">
        <w:rPr>
          <w:rFonts w:ascii="Arial" w:hAnsi="Arial" w:cs="Arial"/>
          <w:color w:val="auto"/>
          <w:sz w:val="22"/>
          <w:szCs w:val="22"/>
        </w:rPr>
        <w:t xml:space="preserve">quarterly basis on the </w:t>
      </w:r>
      <w:r w:rsidR="00596170" w:rsidRPr="00396038">
        <w:rPr>
          <w:rFonts w:ascii="Arial" w:hAnsi="Arial" w:cs="Arial"/>
          <w:color w:val="auto"/>
          <w:sz w:val="22"/>
          <w:szCs w:val="22"/>
        </w:rPr>
        <w:t xml:space="preserve">agreed </w:t>
      </w:r>
      <w:r w:rsidRPr="00396038">
        <w:rPr>
          <w:rFonts w:ascii="Arial" w:hAnsi="Arial" w:cs="Arial"/>
          <w:color w:val="auto"/>
          <w:sz w:val="22"/>
          <w:szCs w:val="22"/>
        </w:rPr>
        <w:t xml:space="preserve">core children’s services indicators which will be collated by the </w:t>
      </w:r>
      <w:r w:rsidR="00697262" w:rsidRPr="00396038">
        <w:rPr>
          <w:rFonts w:ascii="Arial" w:hAnsi="Arial" w:cs="Arial"/>
          <w:color w:val="auto"/>
          <w:sz w:val="22"/>
          <w:szCs w:val="22"/>
        </w:rPr>
        <w:t>LIIA</w:t>
      </w:r>
      <w:r w:rsidRPr="00396038">
        <w:rPr>
          <w:rFonts w:ascii="Arial" w:hAnsi="Arial" w:cs="Arial"/>
          <w:color w:val="auto"/>
          <w:sz w:val="22"/>
          <w:szCs w:val="22"/>
        </w:rPr>
        <w:t xml:space="preserve"> data</w:t>
      </w:r>
      <w:r w:rsidR="006069D2" w:rsidRPr="00396038">
        <w:rPr>
          <w:rFonts w:ascii="Arial" w:hAnsi="Arial" w:cs="Arial"/>
          <w:color w:val="auto"/>
          <w:sz w:val="22"/>
          <w:szCs w:val="22"/>
        </w:rPr>
        <w:t xml:space="preserve"> &amp; intelligence team</w:t>
      </w:r>
      <w:r w:rsidRPr="00396038">
        <w:rPr>
          <w:rFonts w:ascii="Arial" w:hAnsi="Arial" w:cs="Arial"/>
          <w:color w:val="auto"/>
          <w:sz w:val="22"/>
          <w:szCs w:val="22"/>
        </w:rPr>
        <w:t xml:space="preserve"> and shared with all London authorities</w:t>
      </w:r>
      <w:r w:rsidR="00A93663">
        <w:rPr>
          <w:rFonts w:ascii="Arial" w:hAnsi="Arial" w:cs="Arial"/>
          <w:color w:val="auto"/>
          <w:sz w:val="22"/>
          <w:szCs w:val="22"/>
        </w:rPr>
        <w:t xml:space="preserve"> </w:t>
      </w:r>
      <w:bookmarkStart w:id="0" w:name="_Hlk101528621"/>
      <w:r w:rsidR="00A93663" w:rsidRPr="00A93663">
        <w:rPr>
          <w:rFonts w:ascii="Arial" w:hAnsi="Arial" w:cs="Arial"/>
          <w:color w:val="auto"/>
          <w:sz w:val="22"/>
          <w:szCs w:val="22"/>
        </w:rPr>
        <w:t>and the London Safeguarding Children’s Board Executive</w:t>
      </w:r>
      <w:bookmarkEnd w:id="0"/>
      <w:r w:rsidR="00A93663" w:rsidRPr="00A93663">
        <w:rPr>
          <w:rFonts w:ascii="Arial" w:hAnsi="Arial" w:cs="Arial"/>
          <w:color w:val="auto"/>
          <w:sz w:val="22"/>
          <w:szCs w:val="22"/>
        </w:rPr>
        <w:t>.</w:t>
      </w:r>
      <w:r w:rsidR="006069D2" w:rsidRPr="00A93663">
        <w:rPr>
          <w:rFonts w:ascii="Arial" w:hAnsi="Arial" w:cs="Arial"/>
          <w:color w:val="auto"/>
          <w:sz w:val="22"/>
          <w:szCs w:val="22"/>
        </w:rPr>
        <w:t xml:space="preserve"> A</w:t>
      </w:r>
      <w:r w:rsidR="006069D2" w:rsidRPr="00396038">
        <w:rPr>
          <w:rFonts w:ascii="Arial" w:hAnsi="Arial" w:cs="Arial"/>
          <w:color w:val="auto"/>
          <w:sz w:val="22"/>
          <w:szCs w:val="22"/>
        </w:rPr>
        <w:t xml:space="preserve"> sub-set of this data, the RIIA dataset agreed by the ADCS</w:t>
      </w:r>
      <w:r w:rsidR="001A15D3" w:rsidRPr="00396038">
        <w:rPr>
          <w:rFonts w:ascii="Arial" w:hAnsi="Arial" w:cs="Arial"/>
          <w:color w:val="auto"/>
          <w:sz w:val="22"/>
          <w:szCs w:val="22"/>
        </w:rPr>
        <w:t>,</w:t>
      </w:r>
      <w:r w:rsidR="006069D2" w:rsidRPr="00396038">
        <w:rPr>
          <w:rFonts w:ascii="Arial" w:hAnsi="Arial" w:cs="Arial"/>
          <w:color w:val="auto"/>
          <w:sz w:val="22"/>
          <w:szCs w:val="22"/>
        </w:rPr>
        <w:t xml:space="preserve"> will be shared</w:t>
      </w:r>
      <w:r w:rsidRPr="00396038">
        <w:rPr>
          <w:rFonts w:ascii="Arial" w:hAnsi="Arial" w:cs="Arial"/>
          <w:color w:val="auto"/>
          <w:sz w:val="22"/>
          <w:szCs w:val="22"/>
        </w:rPr>
        <w:t xml:space="preserve"> with the DfE</w:t>
      </w:r>
      <w:r w:rsidR="00844511" w:rsidRPr="00396038">
        <w:rPr>
          <w:rFonts w:ascii="Arial" w:hAnsi="Arial" w:cs="Arial"/>
          <w:color w:val="auto"/>
          <w:sz w:val="22"/>
          <w:szCs w:val="22"/>
        </w:rPr>
        <w:t xml:space="preserve"> &amp; agreed other organisations</w:t>
      </w:r>
      <w:r w:rsidR="006069D2" w:rsidRPr="00396038">
        <w:rPr>
          <w:rFonts w:ascii="Arial" w:hAnsi="Arial" w:cs="Arial"/>
          <w:color w:val="auto"/>
          <w:sz w:val="22"/>
          <w:szCs w:val="22"/>
        </w:rPr>
        <w:t xml:space="preserve"> (please see more detail in </w:t>
      </w:r>
      <w:r w:rsidR="00396038">
        <w:rPr>
          <w:rFonts w:ascii="Arial" w:hAnsi="Arial" w:cs="Arial"/>
          <w:color w:val="auto"/>
          <w:sz w:val="22"/>
          <w:szCs w:val="22"/>
        </w:rPr>
        <w:t>Appendi</w:t>
      </w:r>
      <w:r w:rsidR="006069D2" w:rsidRPr="00396038">
        <w:rPr>
          <w:rFonts w:ascii="Arial" w:hAnsi="Arial" w:cs="Arial"/>
          <w:color w:val="auto"/>
          <w:sz w:val="22"/>
          <w:szCs w:val="22"/>
        </w:rPr>
        <w:t>x A</w:t>
      </w:r>
      <w:r w:rsidR="005C6FA0">
        <w:rPr>
          <w:rFonts w:ascii="Arial" w:hAnsi="Arial" w:cs="Arial"/>
          <w:color w:val="auto"/>
          <w:sz w:val="22"/>
          <w:szCs w:val="22"/>
        </w:rPr>
        <w:t xml:space="preserve"> &amp; B</w:t>
      </w:r>
      <w:r w:rsidR="006069D2" w:rsidRPr="00396038">
        <w:rPr>
          <w:rFonts w:ascii="Arial" w:hAnsi="Arial" w:cs="Arial"/>
          <w:color w:val="auto"/>
          <w:sz w:val="22"/>
          <w:szCs w:val="22"/>
        </w:rPr>
        <w:t>)</w:t>
      </w:r>
      <w:r w:rsidR="0028343B" w:rsidRPr="00396038">
        <w:rPr>
          <w:rFonts w:ascii="Arial" w:hAnsi="Arial" w:cs="Arial"/>
          <w:color w:val="auto"/>
          <w:sz w:val="22"/>
          <w:szCs w:val="22"/>
        </w:rPr>
        <w:t xml:space="preserve"> by the LIIA data &amp; intelligence team. The LIIA data &amp; intelligence team will act on behalf of ALDCS and the LIIA programme in this and any other data matters as required</w:t>
      </w:r>
      <w:r w:rsidR="00596170" w:rsidRPr="00396038">
        <w:rPr>
          <w:rFonts w:ascii="Arial" w:hAnsi="Arial" w:cs="Arial"/>
          <w:color w:val="auto"/>
          <w:sz w:val="22"/>
          <w:szCs w:val="22"/>
        </w:rPr>
        <w:t>.</w:t>
      </w:r>
    </w:p>
    <w:p w14:paraId="22E6970D" w14:textId="1F47A8D1" w:rsidR="006C6EA1" w:rsidRPr="006C6EA1" w:rsidRDefault="006C6EA1" w:rsidP="006C6EA1">
      <w:pPr>
        <w:pStyle w:val="Numberedparagraph"/>
        <w:numPr>
          <w:ilvl w:val="2"/>
          <w:numId w:val="10"/>
        </w:numPr>
        <w:spacing w:after="0" w:line="360" w:lineRule="auto"/>
        <w:ind w:hanging="371"/>
        <w:rPr>
          <w:rFonts w:ascii="Arial" w:hAnsi="Arial" w:cs="Arial"/>
          <w:color w:val="auto"/>
          <w:sz w:val="22"/>
          <w:szCs w:val="22"/>
        </w:rPr>
      </w:pPr>
      <w:r w:rsidRPr="006C6EA1">
        <w:rPr>
          <w:rFonts w:ascii="Arial" w:hAnsi="Arial" w:cs="Arial"/>
          <w:color w:val="auto"/>
          <w:sz w:val="22"/>
          <w:szCs w:val="22"/>
        </w:rPr>
        <w:t>To designate the LIIA London benchmarking quarterly reports (as published and distributed by the SLI Data Analyst &amp; London Councils for the LIIA programme), thematic data packs, briefings &amp; other information produced to support the work on the LIIA priority themes and any peer group review reports as being for internal and limited use only. Such documents will only be shared in their published form with key staff within the authority, unless express permission has been received from the other authority(s) (or ALDCS on their behalf) before it is shared wider.</w:t>
      </w:r>
    </w:p>
    <w:p w14:paraId="47E846C3" w14:textId="242619CE" w:rsidR="00A36F37" w:rsidRPr="00396038" w:rsidRDefault="00A36F37" w:rsidP="00A36F37">
      <w:pPr>
        <w:pStyle w:val="Numberedparagraph"/>
        <w:numPr>
          <w:ilvl w:val="2"/>
          <w:numId w:val="10"/>
        </w:numPr>
        <w:spacing w:after="0" w:line="360" w:lineRule="auto"/>
        <w:ind w:hanging="371"/>
        <w:rPr>
          <w:rFonts w:ascii="Arial" w:hAnsi="Arial" w:cs="Arial"/>
          <w:color w:val="auto"/>
          <w:sz w:val="22"/>
          <w:szCs w:val="22"/>
        </w:rPr>
      </w:pPr>
      <w:r w:rsidRPr="00396038">
        <w:rPr>
          <w:rFonts w:ascii="Arial" w:hAnsi="Arial" w:cs="Arial"/>
          <w:color w:val="auto"/>
          <w:sz w:val="22"/>
          <w:szCs w:val="22"/>
        </w:rPr>
        <w:lastRenderedPageBreak/>
        <w:t xml:space="preserve">Support </w:t>
      </w:r>
      <w:r w:rsidR="00A71DF7" w:rsidRPr="00396038">
        <w:rPr>
          <w:rFonts w:ascii="Arial" w:hAnsi="Arial" w:cs="Arial"/>
          <w:color w:val="auto"/>
          <w:sz w:val="22"/>
          <w:szCs w:val="22"/>
        </w:rPr>
        <w:t xml:space="preserve">possible </w:t>
      </w:r>
      <w:r w:rsidRPr="00396038">
        <w:rPr>
          <w:rFonts w:ascii="Arial" w:hAnsi="Arial" w:cs="Arial"/>
          <w:color w:val="auto"/>
          <w:sz w:val="22"/>
          <w:szCs w:val="22"/>
        </w:rPr>
        <w:t xml:space="preserve">future SEND data collection requirements </w:t>
      </w:r>
      <w:r w:rsidR="00A71DF7" w:rsidRPr="00396038">
        <w:rPr>
          <w:rFonts w:ascii="Arial" w:hAnsi="Arial" w:cs="Arial"/>
          <w:color w:val="auto"/>
          <w:sz w:val="22"/>
          <w:szCs w:val="22"/>
        </w:rPr>
        <w:t>to be confirmed with DfE.</w:t>
      </w:r>
    </w:p>
    <w:p w14:paraId="4AD76501" w14:textId="55080570" w:rsidR="00891958" w:rsidRPr="00396038" w:rsidRDefault="006069D2" w:rsidP="0028343B">
      <w:pPr>
        <w:pStyle w:val="Numberedparagraph"/>
        <w:numPr>
          <w:ilvl w:val="2"/>
          <w:numId w:val="10"/>
        </w:numPr>
        <w:spacing w:after="0" w:line="360" w:lineRule="auto"/>
        <w:ind w:hanging="371"/>
        <w:rPr>
          <w:rFonts w:ascii="Arial" w:hAnsi="Arial" w:cs="Arial"/>
          <w:color w:val="auto"/>
          <w:sz w:val="22"/>
          <w:szCs w:val="22"/>
        </w:rPr>
      </w:pPr>
      <w:r w:rsidRPr="00396038">
        <w:rPr>
          <w:rFonts w:ascii="Arial" w:hAnsi="Arial" w:cs="Arial"/>
          <w:color w:val="auto"/>
          <w:sz w:val="22"/>
          <w:szCs w:val="22"/>
        </w:rPr>
        <w:t>Share data in support of LIIA projects</w:t>
      </w:r>
      <w:r w:rsidR="00891958" w:rsidRPr="00396038">
        <w:rPr>
          <w:rFonts w:ascii="Arial" w:hAnsi="Arial" w:cs="Arial"/>
          <w:color w:val="auto"/>
          <w:sz w:val="22"/>
          <w:szCs w:val="22"/>
        </w:rPr>
        <w:t xml:space="preserve">, initiatives and for the benefit </w:t>
      </w:r>
      <w:r w:rsidR="00113E96">
        <w:rPr>
          <w:rFonts w:ascii="Arial" w:hAnsi="Arial" w:cs="Arial"/>
          <w:color w:val="auto"/>
          <w:sz w:val="22"/>
          <w:szCs w:val="22"/>
        </w:rPr>
        <w:t xml:space="preserve">of </w:t>
      </w:r>
      <w:r w:rsidR="00891958" w:rsidRPr="00396038">
        <w:rPr>
          <w:rFonts w:ascii="Arial" w:hAnsi="Arial" w:cs="Arial"/>
          <w:color w:val="auto"/>
          <w:sz w:val="22"/>
          <w:szCs w:val="22"/>
        </w:rPr>
        <w:t>children, young people &amp; families in London</w:t>
      </w:r>
      <w:r w:rsidR="00844511" w:rsidRPr="00396038">
        <w:rPr>
          <w:rFonts w:ascii="Arial" w:hAnsi="Arial" w:cs="Arial"/>
          <w:color w:val="auto"/>
          <w:sz w:val="22"/>
          <w:szCs w:val="22"/>
        </w:rPr>
        <w:t xml:space="preserve"> with the LIIA data &amp; intelligence team &amp; agreed other organisations</w:t>
      </w:r>
      <w:r w:rsidR="00113E96">
        <w:rPr>
          <w:rFonts w:ascii="Arial" w:hAnsi="Arial" w:cs="Arial"/>
          <w:color w:val="auto"/>
          <w:sz w:val="22"/>
          <w:szCs w:val="22"/>
        </w:rPr>
        <w:t xml:space="preserve"> </w:t>
      </w:r>
      <w:r w:rsidR="00113E96" w:rsidRPr="00672CA5">
        <w:rPr>
          <w:rFonts w:ascii="Arial" w:hAnsi="Arial" w:cs="Arial"/>
          <w:color w:val="auto"/>
          <w:sz w:val="22"/>
          <w:szCs w:val="22"/>
          <w:highlight w:val="lightGray"/>
          <w:shd w:val="clear" w:color="auto" w:fill="FFFFFF" w:themeFill="background1"/>
        </w:rPr>
        <w:t>(</w:t>
      </w:r>
      <w:r w:rsidR="00113E96" w:rsidRPr="00672CA5">
        <w:rPr>
          <w:rFonts w:ascii="Arial" w:hAnsi="Arial" w:cs="Arial"/>
          <w:color w:val="auto"/>
          <w:sz w:val="22"/>
          <w:szCs w:val="22"/>
          <w:shd w:val="clear" w:color="auto" w:fill="FFFFFF" w:themeFill="background1"/>
        </w:rPr>
        <w:t xml:space="preserve">please see more detail in </w:t>
      </w:r>
      <w:r w:rsidR="00A93663">
        <w:rPr>
          <w:rFonts w:ascii="Arial" w:hAnsi="Arial" w:cs="Arial"/>
          <w:color w:val="auto"/>
          <w:sz w:val="22"/>
          <w:szCs w:val="22"/>
          <w:shd w:val="clear" w:color="auto" w:fill="FFFFFF" w:themeFill="background1"/>
        </w:rPr>
        <w:t>Appendix</w:t>
      </w:r>
      <w:r w:rsidR="00113E96" w:rsidRPr="00672CA5">
        <w:rPr>
          <w:rFonts w:ascii="Arial" w:hAnsi="Arial" w:cs="Arial"/>
          <w:color w:val="auto"/>
          <w:sz w:val="22"/>
          <w:szCs w:val="22"/>
          <w:shd w:val="clear" w:color="auto" w:fill="FFFFFF" w:themeFill="background1"/>
        </w:rPr>
        <w:t xml:space="preserve"> B)</w:t>
      </w:r>
      <w:r w:rsidR="00891958" w:rsidRPr="00672CA5">
        <w:rPr>
          <w:rFonts w:ascii="Arial" w:hAnsi="Arial" w:cs="Arial"/>
          <w:color w:val="auto"/>
          <w:sz w:val="22"/>
          <w:szCs w:val="22"/>
          <w:shd w:val="clear" w:color="auto" w:fill="FFFFFF" w:themeFill="background1"/>
        </w:rPr>
        <w:t>.</w:t>
      </w:r>
    </w:p>
    <w:p w14:paraId="34EF79DD" w14:textId="77777777" w:rsidR="00D83E83" w:rsidRDefault="00D83E83" w:rsidP="00D83E83">
      <w:pPr>
        <w:pStyle w:val="Numberedparagraph"/>
        <w:numPr>
          <w:ilvl w:val="2"/>
          <w:numId w:val="10"/>
        </w:numPr>
        <w:spacing w:after="0" w:line="360" w:lineRule="auto"/>
        <w:ind w:hanging="371"/>
        <w:rPr>
          <w:rFonts w:ascii="Arial" w:hAnsi="Arial" w:cs="Arial"/>
          <w:color w:val="auto"/>
          <w:sz w:val="22"/>
          <w:szCs w:val="22"/>
        </w:rPr>
      </w:pPr>
      <w:r w:rsidRPr="000066EC">
        <w:rPr>
          <w:rFonts w:ascii="Arial" w:hAnsi="Arial" w:cs="Arial"/>
          <w:color w:val="auto"/>
          <w:sz w:val="22"/>
          <w:szCs w:val="22"/>
        </w:rPr>
        <w:t xml:space="preserve">Participate in </w:t>
      </w:r>
      <w:r w:rsidR="006827B4">
        <w:rPr>
          <w:rFonts w:ascii="Arial" w:hAnsi="Arial" w:cs="Arial"/>
          <w:color w:val="auto"/>
          <w:sz w:val="22"/>
          <w:szCs w:val="22"/>
        </w:rPr>
        <w:t xml:space="preserve">the LIIA </w:t>
      </w:r>
      <w:r w:rsidRPr="000066EC">
        <w:rPr>
          <w:rFonts w:ascii="Arial" w:hAnsi="Arial" w:cs="Arial"/>
          <w:color w:val="auto"/>
          <w:sz w:val="22"/>
          <w:szCs w:val="22"/>
        </w:rPr>
        <w:t xml:space="preserve">peer challenge </w:t>
      </w:r>
      <w:r w:rsidR="006827B4">
        <w:rPr>
          <w:rFonts w:ascii="Arial" w:hAnsi="Arial" w:cs="Arial"/>
          <w:color w:val="auto"/>
          <w:sz w:val="22"/>
          <w:szCs w:val="22"/>
        </w:rPr>
        <w:t xml:space="preserve">and review </w:t>
      </w:r>
      <w:r w:rsidR="00697262">
        <w:rPr>
          <w:rFonts w:ascii="Arial" w:hAnsi="Arial" w:cs="Arial"/>
          <w:color w:val="auto"/>
          <w:sz w:val="22"/>
          <w:szCs w:val="22"/>
        </w:rPr>
        <w:t>acti</w:t>
      </w:r>
      <w:r w:rsidR="00C62135">
        <w:rPr>
          <w:rFonts w:ascii="Arial" w:hAnsi="Arial" w:cs="Arial"/>
          <w:color w:val="auto"/>
          <w:sz w:val="22"/>
          <w:szCs w:val="22"/>
        </w:rPr>
        <w:t>v</w:t>
      </w:r>
      <w:r w:rsidR="00697262">
        <w:rPr>
          <w:rFonts w:ascii="Arial" w:hAnsi="Arial" w:cs="Arial"/>
          <w:color w:val="auto"/>
          <w:sz w:val="22"/>
          <w:szCs w:val="22"/>
        </w:rPr>
        <w:t>ities</w:t>
      </w:r>
      <w:r w:rsidR="005151E4">
        <w:rPr>
          <w:rFonts w:ascii="Arial" w:hAnsi="Arial" w:cs="Arial"/>
          <w:color w:val="auto"/>
          <w:sz w:val="22"/>
          <w:szCs w:val="22"/>
        </w:rPr>
        <w:t xml:space="preserve"> as is appropriate and based on the London Peer Review</w:t>
      </w:r>
      <w:r w:rsidR="00697262">
        <w:rPr>
          <w:rFonts w:ascii="Arial" w:hAnsi="Arial" w:cs="Arial"/>
          <w:color w:val="auto"/>
          <w:sz w:val="22"/>
          <w:szCs w:val="22"/>
        </w:rPr>
        <w:t xml:space="preserve"> and Challenge</w:t>
      </w:r>
      <w:r w:rsidR="005151E4">
        <w:rPr>
          <w:rFonts w:ascii="Arial" w:hAnsi="Arial" w:cs="Arial"/>
          <w:color w:val="auto"/>
          <w:sz w:val="22"/>
          <w:szCs w:val="22"/>
        </w:rPr>
        <w:t xml:space="preserve"> Framework</w:t>
      </w:r>
    </w:p>
    <w:p w14:paraId="6222D0A6" w14:textId="77777777" w:rsidR="007402EE" w:rsidRPr="000066EC" w:rsidRDefault="007402EE" w:rsidP="00D83E83">
      <w:pPr>
        <w:pStyle w:val="Numberedparagraph"/>
        <w:numPr>
          <w:ilvl w:val="2"/>
          <w:numId w:val="10"/>
        </w:numPr>
        <w:spacing w:after="0" w:line="360" w:lineRule="auto"/>
        <w:ind w:hanging="371"/>
        <w:rPr>
          <w:rFonts w:ascii="Arial" w:hAnsi="Arial" w:cs="Arial"/>
          <w:color w:val="auto"/>
          <w:sz w:val="22"/>
          <w:szCs w:val="22"/>
        </w:rPr>
      </w:pPr>
      <w:r>
        <w:rPr>
          <w:rFonts w:ascii="Arial" w:hAnsi="Arial" w:cs="Arial"/>
          <w:color w:val="auto"/>
          <w:sz w:val="22"/>
          <w:szCs w:val="22"/>
        </w:rPr>
        <w:t>Contribute £5,000 pa to support the work of the RIA. This funding will be targeted at developing sector led improvement activity at a sub-regional level in the London quadrants</w:t>
      </w:r>
      <w:r w:rsidR="00697262">
        <w:rPr>
          <w:rFonts w:ascii="Arial" w:hAnsi="Arial" w:cs="Arial"/>
          <w:color w:val="auto"/>
          <w:sz w:val="22"/>
          <w:szCs w:val="22"/>
        </w:rPr>
        <w:t xml:space="preserve"> and bringing this learning activity together on a pan-London basis</w:t>
      </w:r>
      <w:r>
        <w:rPr>
          <w:rFonts w:ascii="Arial" w:hAnsi="Arial" w:cs="Arial"/>
          <w:color w:val="auto"/>
          <w:sz w:val="22"/>
          <w:szCs w:val="22"/>
        </w:rPr>
        <w:t>.</w:t>
      </w:r>
    </w:p>
    <w:p w14:paraId="6CAB6770" w14:textId="77777777" w:rsidR="006949C4" w:rsidRDefault="006949C4" w:rsidP="006949C4">
      <w:pPr>
        <w:pStyle w:val="Numberedparagraph"/>
        <w:numPr>
          <w:ilvl w:val="2"/>
          <w:numId w:val="10"/>
        </w:numPr>
        <w:spacing w:after="0" w:line="360" w:lineRule="auto"/>
        <w:ind w:hanging="371"/>
        <w:rPr>
          <w:rFonts w:ascii="Arial" w:hAnsi="Arial" w:cs="Arial"/>
          <w:color w:val="auto"/>
          <w:sz w:val="22"/>
          <w:szCs w:val="22"/>
        </w:rPr>
      </w:pPr>
      <w:r>
        <w:rPr>
          <w:rFonts w:ascii="Arial" w:hAnsi="Arial" w:cs="Arial"/>
          <w:color w:val="auto"/>
          <w:sz w:val="22"/>
          <w:szCs w:val="22"/>
        </w:rPr>
        <w:t xml:space="preserve">Share learning and improvement themes from the peer challenge sessions with the sub-regional </w:t>
      </w:r>
      <w:r w:rsidR="00697262">
        <w:rPr>
          <w:rFonts w:ascii="Arial" w:hAnsi="Arial" w:cs="Arial"/>
          <w:color w:val="auto"/>
          <w:sz w:val="22"/>
          <w:szCs w:val="22"/>
        </w:rPr>
        <w:t>l</w:t>
      </w:r>
      <w:r>
        <w:rPr>
          <w:rFonts w:ascii="Arial" w:hAnsi="Arial" w:cs="Arial"/>
          <w:color w:val="auto"/>
          <w:sz w:val="22"/>
          <w:szCs w:val="22"/>
        </w:rPr>
        <w:t>ead to support the sub-regional and London Summits</w:t>
      </w:r>
    </w:p>
    <w:p w14:paraId="06AC2C8D" w14:textId="77777777" w:rsidR="005A0CE4" w:rsidRPr="00FB58B0" w:rsidRDefault="005A0CE4" w:rsidP="005A0CE4">
      <w:pPr>
        <w:pStyle w:val="Numberedparagraph"/>
        <w:numPr>
          <w:ilvl w:val="2"/>
          <w:numId w:val="10"/>
        </w:numPr>
        <w:spacing w:after="0" w:line="360" w:lineRule="auto"/>
        <w:ind w:hanging="371"/>
        <w:rPr>
          <w:rFonts w:ascii="Arial" w:hAnsi="Arial" w:cs="Arial"/>
          <w:color w:val="auto"/>
          <w:sz w:val="22"/>
          <w:szCs w:val="22"/>
        </w:rPr>
      </w:pPr>
      <w:r w:rsidRPr="00FB58B0">
        <w:rPr>
          <w:rFonts w:ascii="Arial" w:hAnsi="Arial" w:cs="Arial"/>
          <w:color w:val="auto"/>
          <w:sz w:val="22"/>
          <w:szCs w:val="22"/>
        </w:rPr>
        <w:t xml:space="preserve">Share the findings of the Peer Challenge and agreed actions (development plan) with the Chief Executive and Lead Member. </w:t>
      </w:r>
    </w:p>
    <w:p w14:paraId="1635D040" w14:textId="77777777" w:rsidR="00D83E83" w:rsidRDefault="00D83E83" w:rsidP="00D83E83">
      <w:pPr>
        <w:pStyle w:val="Numberedparagraph"/>
        <w:numPr>
          <w:ilvl w:val="2"/>
          <w:numId w:val="10"/>
        </w:numPr>
        <w:spacing w:after="0" w:line="360" w:lineRule="auto"/>
        <w:ind w:hanging="371"/>
        <w:rPr>
          <w:rFonts w:ascii="Arial" w:hAnsi="Arial" w:cs="Arial"/>
          <w:color w:val="auto"/>
          <w:sz w:val="22"/>
          <w:szCs w:val="22"/>
        </w:rPr>
      </w:pPr>
      <w:r w:rsidRPr="000066EC">
        <w:rPr>
          <w:rFonts w:ascii="Arial" w:hAnsi="Arial" w:cs="Arial"/>
          <w:color w:val="auto"/>
          <w:sz w:val="22"/>
          <w:szCs w:val="22"/>
        </w:rPr>
        <w:t xml:space="preserve">Contribute to a </w:t>
      </w:r>
      <w:r w:rsidR="001D2A7B">
        <w:rPr>
          <w:rFonts w:ascii="Arial" w:hAnsi="Arial" w:cs="Arial"/>
          <w:color w:val="auto"/>
          <w:sz w:val="22"/>
          <w:szCs w:val="22"/>
        </w:rPr>
        <w:t>sub-</w:t>
      </w:r>
      <w:r w:rsidR="003D2CF5" w:rsidRPr="000066EC">
        <w:rPr>
          <w:rFonts w:ascii="Arial" w:hAnsi="Arial" w:cs="Arial"/>
          <w:color w:val="auto"/>
          <w:sz w:val="22"/>
          <w:szCs w:val="22"/>
        </w:rPr>
        <w:t>regional</w:t>
      </w:r>
      <w:r w:rsidR="001D2A7B">
        <w:rPr>
          <w:rFonts w:ascii="Arial" w:hAnsi="Arial" w:cs="Arial"/>
          <w:color w:val="auto"/>
          <w:sz w:val="22"/>
          <w:szCs w:val="22"/>
        </w:rPr>
        <w:t xml:space="preserve"> </w:t>
      </w:r>
      <w:r w:rsidR="005151E4">
        <w:rPr>
          <w:rFonts w:ascii="Arial" w:hAnsi="Arial" w:cs="Arial"/>
          <w:color w:val="auto"/>
          <w:sz w:val="22"/>
          <w:szCs w:val="22"/>
        </w:rPr>
        <w:t>activity</w:t>
      </w:r>
      <w:r w:rsidR="004F4E0B">
        <w:rPr>
          <w:rFonts w:ascii="Arial" w:hAnsi="Arial" w:cs="Arial"/>
          <w:color w:val="auto"/>
          <w:sz w:val="22"/>
          <w:szCs w:val="22"/>
        </w:rPr>
        <w:t xml:space="preserve"> </w:t>
      </w:r>
      <w:r w:rsidR="004E1861">
        <w:rPr>
          <w:rFonts w:ascii="Arial" w:hAnsi="Arial" w:cs="Arial"/>
          <w:color w:val="auto"/>
          <w:sz w:val="22"/>
          <w:szCs w:val="22"/>
        </w:rPr>
        <w:t xml:space="preserve">to discuss priorities for improvement within sub-regions. </w:t>
      </w:r>
      <w:r w:rsidR="00854B73">
        <w:rPr>
          <w:rFonts w:ascii="Arial" w:hAnsi="Arial" w:cs="Arial"/>
          <w:color w:val="auto"/>
          <w:sz w:val="22"/>
          <w:szCs w:val="22"/>
        </w:rPr>
        <w:t>Each sub-region will design and organise its ow</w:t>
      </w:r>
      <w:r w:rsidR="005A0CE4">
        <w:rPr>
          <w:rFonts w:ascii="Arial" w:hAnsi="Arial" w:cs="Arial"/>
          <w:color w:val="auto"/>
          <w:sz w:val="22"/>
          <w:szCs w:val="22"/>
        </w:rPr>
        <w:t xml:space="preserve">n </w:t>
      </w:r>
      <w:r w:rsidR="005151E4">
        <w:rPr>
          <w:rFonts w:ascii="Arial" w:hAnsi="Arial" w:cs="Arial"/>
          <w:color w:val="auto"/>
          <w:sz w:val="22"/>
          <w:szCs w:val="22"/>
        </w:rPr>
        <w:t>activity</w:t>
      </w:r>
      <w:r w:rsidR="005A0CE4">
        <w:rPr>
          <w:rFonts w:ascii="Arial" w:hAnsi="Arial" w:cs="Arial"/>
          <w:color w:val="auto"/>
          <w:sz w:val="22"/>
          <w:szCs w:val="22"/>
        </w:rPr>
        <w:t xml:space="preserve"> and develop up to five key themes for improvement across the sub-region</w:t>
      </w:r>
      <w:r w:rsidR="000E3BA3">
        <w:rPr>
          <w:rFonts w:ascii="Arial" w:hAnsi="Arial" w:cs="Arial"/>
          <w:color w:val="auto"/>
          <w:sz w:val="22"/>
          <w:szCs w:val="22"/>
        </w:rPr>
        <w:t>.</w:t>
      </w:r>
    </w:p>
    <w:p w14:paraId="2982F57A" w14:textId="77777777" w:rsidR="005A0CE4" w:rsidRPr="00FB58B0" w:rsidRDefault="005A0CE4" w:rsidP="005A0CE4">
      <w:pPr>
        <w:pStyle w:val="Numberedparagraph"/>
        <w:numPr>
          <w:ilvl w:val="2"/>
          <w:numId w:val="10"/>
        </w:numPr>
        <w:spacing w:after="0" w:line="360" w:lineRule="auto"/>
        <w:ind w:hanging="371"/>
        <w:rPr>
          <w:rFonts w:ascii="Arial" w:hAnsi="Arial" w:cs="Arial"/>
          <w:color w:val="auto"/>
          <w:sz w:val="22"/>
          <w:szCs w:val="22"/>
        </w:rPr>
      </w:pPr>
      <w:r w:rsidRPr="00FB58B0">
        <w:rPr>
          <w:rFonts w:ascii="Arial" w:hAnsi="Arial" w:cs="Arial"/>
          <w:color w:val="auto"/>
          <w:sz w:val="22"/>
          <w:szCs w:val="22"/>
        </w:rPr>
        <w:t xml:space="preserve">Share key themes from sub-regional summit with Chief Executive and Lead member. </w:t>
      </w:r>
    </w:p>
    <w:p w14:paraId="20101513" w14:textId="77777777" w:rsidR="004E1861" w:rsidRDefault="004E1861" w:rsidP="00D83E83">
      <w:pPr>
        <w:pStyle w:val="Numberedparagraph"/>
        <w:numPr>
          <w:ilvl w:val="2"/>
          <w:numId w:val="10"/>
        </w:numPr>
        <w:spacing w:after="0" w:line="360" w:lineRule="auto"/>
        <w:ind w:hanging="371"/>
        <w:rPr>
          <w:rFonts w:ascii="Arial" w:hAnsi="Arial" w:cs="Arial"/>
          <w:color w:val="auto"/>
          <w:sz w:val="22"/>
          <w:szCs w:val="22"/>
        </w:rPr>
      </w:pPr>
      <w:r>
        <w:rPr>
          <w:rFonts w:ascii="Arial" w:hAnsi="Arial" w:cs="Arial"/>
          <w:color w:val="auto"/>
          <w:sz w:val="22"/>
          <w:szCs w:val="22"/>
        </w:rPr>
        <w:t>Participate in an annual pan-London su</w:t>
      </w:r>
      <w:r w:rsidR="005A0CE4">
        <w:rPr>
          <w:rFonts w:ascii="Arial" w:hAnsi="Arial" w:cs="Arial"/>
          <w:color w:val="auto"/>
          <w:sz w:val="22"/>
          <w:szCs w:val="22"/>
        </w:rPr>
        <w:t>mmit to discuss</w:t>
      </w:r>
      <w:r>
        <w:rPr>
          <w:rFonts w:ascii="Arial" w:hAnsi="Arial" w:cs="Arial"/>
          <w:color w:val="auto"/>
          <w:sz w:val="22"/>
          <w:szCs w:val="22"/>
        </w:rPr>
        <w:t xml:space="preserve"> priorities for improvement across the capital. Directors of Children’s Services</w:t>
      </w:r>
      <w:r w:rsidR="000E3BA3">
        <w:rPr>
          <w:rFonts w:ascii="Arial" w:hAnsi="Arial" w:cs="Arial"/>
          <w:color w:val="auto"/>
          <w:sz w:val="22"/>
          <w:szCs w:val="22"/>
        </w:rPr>
        <w:t xml:space="preserve">, </w:t>
      </w:r>
      <w:r>
        <w:rPr>
          <w:rFonts w:ascii="Arial" w:hAnsi="Arial" w:cs="Arial"/>
          <w:color w:val="auto"/>
          <w:sz w:val="22"/>
          <w:szCs w:val="22"/>
        </w:rPr>
        <w:t xml:space="preserve">Chief Executives and Lead Members </w:t>
      </w:r>
      <w:r w:rsidR="00185BF2">
        <w:rPr>
          <w:rFonts w:ascii="Arial" w:hAnsi="Arial" w:cs="Arial"/>
          <w:color w:val="auto"/>
          <w:sz w:val="22"/>
          <w:szCs w:val="22"/>
        </w:rPr>
        <w:t>from each Local A</w:t>
      </w:r>
      <w:r w:rsidR="000E3BA3">
        <w:rPr>
          <w:rFonts w:ascii="Arial" w:hAnsi="Arial" w:cs="Arial"/>
          <w:color w:val="auto"/>
          <w:sz w:val="22"/>
          <w:szCs w:val="22"/>
        </w:rPr>
        <w:t>uthority should aim to attend this summit.</w:t>
      </w:r>
    </w:p>
    <w:p w14:paraId="240545E2" w14:textId="77777777" w:rsidR="00D83E83" w:rsidRPr="000066EC" w:rsidRDefault="000E3BA3" w:rsidP="003D2CF5">
      <w:pPr>
        <w:pStyle w:val="Numberedparagraph"/>
        <w:numPr>
          <w:ilvl w:val="2"/>
          <w:numId w:val="10"/>
        </w:numPr>
        <w:spacing w:after="0" w:line="360" w:lineRule="auto"/>
        <w:ind w:hanging="371"/>
        <w:rPr>
          <w:rFonts w:ascii="Arial" w:hAnsi="Arial" w:cs="Arial"/>
          <w:color w:val="auto"/>
          <w:sz w:val="22"/>
          <w:szCs w:val="22"/>
        </w:rPr>
      </w:pPr>
      <w:r>
        <w:rPr>
          <w:rFonts w:ascii="Arial" w:hAnsi="Arial" w:cs="Arial"/>
          <w:color w:val="auto"/>
          <w:sz w:val="22"/>
          <w:szCs w:val="22"/>
        </w:rPr>
        <w:t>C</w:t>
      </w:r>
      <w:r w:rsidR="004E1861">
        <w:rPr>
          <w:rFonts w:ascii="Arial" w:hAnsi="Arial" w:cs="Arial"/>
          <w:color w:val="auto"/>
          <w:sz w:val="22"/>
          <w:szCs w:val="22"/>
        </w:rPr>
        <w:t>ontribute to discussion</w:t>
      </w:r>
      <w:r w:rsidR="005A0CE4">
        <w:rPr>
          <w:rFonts w:ascii="Arial" w:hAnsi="Arial" w:cs="Arial"/>
          <w:color w:val="auto"/>
          <w:sz w:val="22"/>
          <w:szCs w:val="22"/>
        </w:rPr>
        <w:t>s</w:t>
      </w:r>
      <w:r w:rsidR="004E1861">
        <w:rPr>
          <w:rFonts w:ascii="Arial" w:hAnsi="Arial" w:cs="Arial"/>
          <w:color w:val="auto"/>
          <w:sz w:val="22"/>
          <w:szCs w:val="22"/>
        </w:rPr>
        <w:t xml:space="preserve"> relating to the </w:t>
      </w:r>
      <w:r w:rsidR="00CC6A25">
        <w:rPr>
          <w:rFonts w:ascii="Arial" w:hAnsi="Arial" w:cs="Arial"/>
          <w:color w:val="auto"/>
          <w:sz w:val="22"/>
          <w:szCs w:val="22"/>
        </w:rPr>
        <w:t>s</w:t>
      </w:r>
      <w:r w:rsidR="004E1861">
        <w:rPr>
          <w:rFonts w:ascii="Arial" w:hAnsi="Arial" w:cs="Arial"/>
          <w:color w:val="auto"/>
          <w:sz w:val="22"/>
          <w:szCs w:val="22"/>
        </w:rPr>
        <w:t>ector led improvement programme</w:t>
      </w:r>
      <w:r>
        <w:rPr>
          <w:rFonts w:ascii="Arial" w:hAnsi="Arial" w:cs="Arial"/>
          <w:color w:val="auto"/>
          <w:sz w:val="22"/>
          <w:szCs w:val="22"/>
        </w:rPr>
        <w:t xml:space="preserve"> by attending ALDCS meetings</w:t>
      </w:r>
      <w:r w:rsidR="005A538C">
        <w:rPr>
          <w:rFonts w:ascii="Arial" w:hAnsi="Arial" w:cs="Arial"/>
          <w:color w:val="auto"/>
          <w:sz w:val="22"/>
          <w:szCs w:val="22"/>
        </w:rPr>
        <w:t xml:space="preserve"> o</w:t>
      </w:r>
      <w:r>
        <w:rPr>
          <w:rFonts w:ascii="Arial" w:hAnsi="Arial" w:cs="Arial"/>
          <w:color w:val="auto"/>
          <w:sz w:val="22"/>
          <w:szCs w:val="22"/>
        </w:rPr>
        <w:t>r sending a representative</w:t>
      </w:r>
      <w:r w:rsidR="00CC6A25">
        <w:rPr>
          <w:rFonts w:ascii="Arial" w:hAnsi="Arial" w:cs="Arial"/>
          <w:color w:val="auto"/>
          <w:sz w:val="22"/>
          <w:szCs w:val="22"/>
        </w:rPr>
        <w:t xml:space="preserve"> to LIIA working groups as appropriate</w:t>
      </w:r>
      <w:r>
        <w:rPr>
          <w:rFonts w:ascii="Arial" w:hAnsi="Arial" w:cs="Arial"/>
          <w:color w:val="auto"/>
          <w:sz w:val="22"/>
          <w:szCs w:val="22"/>
        </w:rPr>
        <w:t>.</w:t>
      </w:r>
    </w:p>
    <w:p w14:paraId="7956A99E" w14:textId="77777777" w:rsidR="00D66F11" w:rsidRDefault="00D66F11" w:rsidP="00E7266B">
      <w:pPr>
        <w:pStyle w:val="Numberedparagraph"/>
        <w:numPr>
          <w:ilvl w:val="2"/>
          <w:numId w:val="10"/>
        </w:numPr>
        <w:spacing w:after="0" w:line="360" w:lineRule="auto"/>
        <w:ind w:left="1078" w:hanging="369"/>
        <w:rPr>
          <w:rFonts w:ascii="Arial" w:hAnsi="Arial" w:cs="Arial"/>
          <w:color w:val="auto"/>
          <w:sz w:val="22"/>
          <w:szCs w:val="22"/>
        </w:rPr>
      </w:pPr>
      <w:r w:rsidRPr="000066EC">
        <w:rPr>
          <w:rFonts w:ascii="Arial" w:hAnsi="Arial" w:cs="Arial"/>
          <w:color w:val="auto"/>
          <w:sz w:val="22"/>
          <w:szCs w:val="22"/>
        </w:rPr>
        <w:t>Where good practice is identified, share this with regional colle</w:t>
      </w:r>
      <w:r w:rsidR="004E1861">
        <w:rPr>
          <w:rFonts w:ascii="Arial" w:hAnsi="Arial" w:cs="Arial"/>
          <w:color w:val="auto"/>
          <w:sz w:val="22"/>
          <w:szCs w:val="22"/>
        </w:rPr>
        <w:t>agues</w:t>
      </w:r>
      <w:r w:rsidR="00CC6A25">
        <w:rPr>
          <w:rFonts w:ascii="Arial" w:hAnsi="Arial" w:cs="Arial"/>
          <w:color w:val="auto"/>
          <w:sz w:val="22"/>
          <w:szCs w:val="22"/>
        </w:rPr>
        <w:t>.</w:t>
      </w:r>
    </w:p>
    <w:p w14:paraId="0CB60D49" w14:textId="77777777" w:rsidR="006949C4" w:rsidRDefault="006949C4" w:rsidP="006949C4">
      <w:pPr>
        <w:pStyle w:val="Numberedparagraph"/>
        <w:numPr>
          <w:ilvl w:val="2"/>
          <w:numId w:val="10"/>
        </w:numPr>
        <w:spacing w:after="0" w:line="360" w:lineRule="auto"/>
        <w:ind w:hanging="371"/>
        <w:rPr>
          <w:rFonts w:ascii="Arial" w:hAnsi="Arial" w:cs="Arial"/>
          <w:color w:val="auto"/>
          <w:sz w:val="22"/>
          <w:szCs w:val="22"/>
        </w:rPr>
      </w:pPr>
      <w:r w:rsidRPr="00FB58B0">
        <w:rPr>
          <w:rFonts w:ascii="Arial" w:hAnsi="Arial" w:cs="Arial"/>
          <w:color w:val="auto"/>
          <w:sz w:val="22"/>
          <w:szCs w:val="22"/>
        </w:rPr>
        <w:t xml:space="preserve">Consider </w:t>
      </w:r>
      <w:r w:rsidR="005A0CE4" w:rsidRPr="00FB58B0">
        <w:rPr>
          <w:rFonts w:ascii="Arial" w:hAnsi="Arial" w:cs="Arial"/>
          <w:color w:val="auto"/>
          <w:sz w:val="22"/>
          <w:szCs w:val="22"/>
        </w:rPr>
        <w:t>how to integrate learning from the</w:t>
      </w:r>
      <w:r w:rsidRPr="00FB58B0">
        <w:rPr>
          <w:rFonts w:ascii="Arial" w:hAnsi="Arial" w:cs="Arial"/>
          <w:color w:val="auto"/>
          <w:sz w:val="22"/>
          <w:szCs w:val="22"/>
        </w:rPr>
        <w:t xml:space="preserve"> self-assessment</w:t>
      </w:r>
      <w:r w:rsidR="005A0CE4" w:rsidRPr="00FB58B0">
        <w:rPr>
          <w:rFonts w:ascii="Arial" w:hAnsi="Arial" w:cs="Arial"/>
          <w:color w:val="auto"/>
          <w:sz w:val="22"/>
          <w:szCs w:val="22"/>
        </w:rPr>
        <w:t xml:space="preserve"> process</w:t>
      </w:r>
      <w:r w:rsidRPr="00FB58B0">
        <w:rPr>
          <w:rFonts w:ascii="Arial" w:hAnsi="Arial" w:cs="Arial"/>
          <w:color w:val="auto"/>
          <w:sz w:val="22"/>
          <w:szCs w:val="22"/>
        </w:rPr>
        <w:t xml:space="preserve"> with Ofsted as part of the Annual Conversation process. </w:t>
      </w:r>
    </w:p>
    <w:p w14:paraId="1FF156A4" w14:textId="7C6161E4" w:rsidR="006C6EA1" w:rsidRPr="006C6EA1" w:rsidRDefault="002C5565" w:rsidP="006C6EA1">
      <w:pPr>
        <w:pStyle w:val="Numberedparagraph"/>
        <w:numPr>
          <w:ilvl w:val="2"/>
          <w:numId w:val="10"/>
        </w:numPr>
        <w:spacing w:after="0" w:line="360" w:lineRule="auto"/>
        <w:ind w:hanging="371"/>
        <w:rPr>
          <w:rFonts w:ascii="Arial" w:hAnsi="Arial" w:cs="Arial"/>
          <w:color w:val="auto"/>
          <w:sz w:val="22"/>
          <w:szCs w:val="22"/>
        </w:rPr>
      </w:pPr>
      <w:r w:rsidRPr="00FB58B0">
        <w:rPr>
          <w:rFonts w:ascii="Arial" w:hAnsi="Arial" w:cs="Arial"/>
          <w:color w:val="auto"/>
          <w:sz w:val="22"/>
          <w:szCs w:val="22"/>
        </w:rPr>
        <w:t>ALDCS will consider how to share high-level regional and sub-regional improvement themes with key partners on an annual basis, including ADCS, DfE and O</w:t>
      </w:r>
      <w:r w:rsidR="00FB58B0">
        <w:rPr>
          <w:rFonts w:ascii="Arial" w:hAnsi="Arial" w:cs="Arial"/>
          <w:color w:val="auto"/>
          <w:sz w:val="22"/>
          <w:szCs w:val="22"/>
        </w:rPr>
        <w:t>fsted</w:t>
      </w:r>
      <w:r w:rsidRPr="00FB58B0">
        <w:rPr>
          <w:rFonts w:ascii="Arial" w:hAnsi="Arial" w:cs="Arial"/>
          <w:color w:val="auto"/>
          <w:sz w:val="22"/>
          <w:szCs w:val="22"/>
        </w:rPr>
        <w:t>.</w:t>
      </w:r>
    </w:p>
    <w:p w14:paraId="09E37B8E" w14:textId="77777777" w:rsidR="00D83E83" w:rsidRDefault="00426667" w:rsidP="000E3BA3">
      <w:pPr>
        <w:pStyle w:val="Numberedparagraph"/>
        <w:numPr>
          <w:ilvl w:val="0"/>
          <w:numId w:val="10"/>
        </w:numPr>
        <w:spacing w:before="360" w:line="360" w:lineRule="auto"/>
        <w:ind w:left="0" w:firstLine="0"/>
        <w:rPr>
          <w:rFonts w:ascii="Arial" w:hAnsi="Arial" w:cs="Arial"/>
          <w:b/>
          <w:color w:val="auto"/>
          <w:sz w:val="22"/>
          <w:szCs w:val="22"/>
        </w:rPr>
      </w:pPr>
      <w:r>
        <w:rPr>
          <w:rFonts w:ascii="Arial" w:hAnsi="Arial" w:cs="Arial"/>
          <w:b/>
          <w:color w:val="auto"/>
          <w:sz w:val="22"/>
          <w:szCs w:val="22"/>
        </w:rPr>
        <w:t>Governance and regional accountability</w:t>
      </w:r>
    </w:p>
    <w:p w14:paraId="7707AA35" w14:textId="77777777" w:rsidR="001D2A7B" w:rsidRDefault="001D2A7B" w:rsidP="00CA53C4">
      <w:pPr>
        <w:pStyle w:val="Numberedparagraph"/>
        <w:numPr>
          <w:ilvl w:val="1"/>
          <w:numId w:val="10"/>
        </w:numPr>
        <w:spacing w:line="360" w:lineRule="auto"/>
        <w:ind w:left="709" w:hanging="709"/>
        <w:rPr>
          <w:rFonts w:ascii="Arial" w:hAnsi="Arial" w:cs="Arial"/>
          <w:color w:val="auto"/>
          <w:sz w:val="22"/>
          <w:szCs w:val="22"/>
        </w:rPr>
      </w:pPr>
      <w:r>
        <w:rPr>
          <w:rFonts w:ascii="Arial" w:hAnsi="Arial" w:cs="Arial"/>
          <w:color w:val="auto"/>
          <w:sz w:val="22"/>
          <w:szCs w:val="22"/>
        </w:rPr>
        <w:t xml:space="preserve">Oversight </w:t>
      </w:r>
      <w:r w:rsidR="004E1861">
        <w:rPr>
          <w:rFonts w:ascii="Arial" w:hAnsi="Arial" w:cs="Arial"/>
          <w:color w:val="auto"/>
          <w:sz w:val="22"/>
          <w:szCs w:val="22"/>
        </w:rPr>
        <w:t xml:space="preserve">and governance </w:t>
      </w:r>
      <w:r>
        <w:rPr>
          <w:rFonts w:ascii="Arial" w:hAnsi="Arial" w:cs="Arial"/>
          <w:color w:val="auto"/>
          <w:sz w:val="22"/>
          <w:szCs w:val="22"/>
        </w:rPr>
        <w:t xml:space="preserve">of the programme will sit with </w:t>
      </w:r>
      <w:r w:rsidR="00646F16">
        <w:rPr>
          <w:rFonts w:ascii="Arial" w:hAnsi="Arial" w:cs="Arial"/>
          <w:color w:val="auto"/>
          <w:sz w:val="22"/>
          <w:szCs w:val="22"/>
        </w:rPr>
        <w:t>the London Children’s Innovation and Improvement Board (LCIIB)</w:t>
      </w:r>
      <w:r>
        <w:rPr>
          <w:rFonts w:ascii="Arial" w:hAnsi="Arial" w:cs="Arial"/>
          <w:color w:val="auto"/>
          <w:sz w:val="22"/>
          <w:szCs w:val="22"/>
        </w:rPr>
        <w:t>.</w:t>
      </w:r>
      <w:r w:rsidR="00ED4B69">
        <w:rPr>
          <w:rFonts w:ascii="Arial" w:hAnsi="Arial" w:cs="Arial"/>
          <w:color w:val="auto"/>
          <w:sz w:val="22"/>
          <w:szCs w:val="22"/>
        </w:rPr>
        <w:t xml:space="preserve"> An annual review will take place to ensure that with each cycle </w:t>
      </w:r>
      <w:r w:rsidR="002C5565">
        <w:rPr>
          <w:rFonts w:ascii="Arial" w:hAnsi="Arial" w:cs="Arial"/>
          <w:color w:val="auto"/>
          <w:sz w:val="22"/>
          <w:szCs w:val="22"/>
        </w:rPr>
        <w:t>the process is refined</w:t>
      </w:r>
      <w:r w:rsidR="00ED4B69">
        <w:rPr>
          <w:rFonts w:ascii="Arial" w:hAnsi="Arial" w:cs="Arial"/>
          <w:color w:val="auto"/>
          <w:sz w:val="22"/>
          <w:szCs w:val="22"/>
        </w:rPr>
        <w:t>.</w:t>
      </w:r>
      <w:r w:rsidR="002C5565">
        <w:rPr>
          <w:rFonts w:ascii="Arial" w:hAnsi="Arial" w:cs="Arial"/>
          <w:color w:val="auto"/>
          <w:sz w:val="22"/>
          <w:szCs w:val="22"/>
        </w:rPr>
        <w:t xml:space="preserve"> National learning will also be considered as part of these reviews. </w:t>
      </w:r>
    </w:p>
    <w:p w14:paraId="7C19B939" w14:textId="77777777" w:rsidR="00225619" w:rsidRDefault="00225619" w:rsidP="00CA53C4">
      <w:pPr>
        <w:pStyle w:val="Numberedparagraph"/>
        <w:numPr>
          <w:ilvl w:val="1"/>
          <w:numId w:val="10"/>
        </w:numPr>
        <w:spacing w:line="360" w:lineRule="auto"/>
        <w:ind w:left="709" w:hanging="709"/>
        <w:rPr>
          <w:rFonts w:ascii="Arial" w:hAnsi="Arial" w:cs="Arial"/>
          <w:color w:val="auto"/>
          <w:sz w:val="22"/>
          <w:szCs w:val="22"/>
        </w:rPr>
      </w:pPr>
      <w:r>
        <w:rPr>
          <w:rFonts w:ascii="Arial" w:hAnsi="Arial" w:cs="Arial"/>
          <w:color w:val="auto"/>
          <w:sz w:val="22"/>
          <w:szCs w:val="22"/>
        </w:rPr>
        <w:lastRenderedPageBreak/>
        <w:t xml:space="preserve">LAs will work together, directed through </w:t>
      </w:r>
      <w:r w:rsidR="00646F16">
        <w:rPr>
          <w:rFonts w:ascii="Arial" w:hAnsi="Arial" w:cs="Arial"/>
          <w:color w:val="auto"/>
          <w:sz w:val="22"/>
          <w:szCs w:val="22"/>
        </w:rPr>
        <w:t xml:space="preserve">LCIIB and </w:t>
      </w:r>
      <w:r>
        <w:rPr>
          <w:rFonts w:ascii="Arial" w:hAnsi="Arial" w:cs="Arial"/>
          <w:color w:val="auto"/>
          <w:sz w:val="22"/>
          <w:szCs w:val="22"/>
        </w:rPr>
        <w:t>DCS representation at the Association of London Directors of Children’s Services and delivered through the infrastructure programme: London Innovation and Improvement Alliance (LIIA)</w:t>
      </w:r>
    </w:p>
    <w:p w14:paraId="01E3B739" w14:textId="03BF582C" w:rsidR="00C62135" w:rsidRDefault="00C62135" w:rsidP="00225619">
      <w:pPr>
        <w:pStyle w:val="Numberedparagraph"/>
        <w:numPr>
          <w:ilvl w:val="1"/>
          <w:numId w:val="10"/>
        </w:numPr>
        <w:spacing w:line="360" w:lineRule="auto"/>
        <w:ind w:left="709" w:hanging="709"/>
        <w:rPr>
          <w:rFonts w:ascii="Arial" w:hAnsi="Arial" w:cs="Arial"/>
          <w:color w:val="auto"/>
          <w:sz w:val="22"/>
          <w:szCs w:val="22"/>
        </w:rPr>
      </w:pPr>
      <w:r w:rsidRPr="00C62135">
        <w:rPr>
          <w:rFonts w:ascii="Arial" w:hAnsi="Arial" w:cs="Arial"/>
          <w:color w:val="auto"/>
          <w:sz w:val="22"/>
          <w:szCs w:val="22"/>
        </w:rPr>
        <w:t xml:space="preserve">The payment process for DfE </w:t>
      </w:r>
      <w:r w:rsidR="005E3065">
        <w:rPr>
          <w:rFonts w:ascii="Arial" w:hAnsi="Arial" w:cs="Arial"/>
          <w:color w:val="auto"/>
          <w:sz w:val="22"/>
          <w:szCs w:val="22"/>
        </w:rPr>
        <w:t xml:space="preserve">Sector-Led Improvement </w:t>
      </w:r>
      <w:r w:rsidR="00F963D4">
        <w:rPr>
          <w:rFonts w:ascii="Arial" w:hAnsi="Arial" w:cs="Arial"/>
          <w:color w:val="auto"/>
          <w:sz w:val="22"/>
          <w:szCs w:val="22"/>
        </w:rPr>
        <w:t xml:space="preserve">Grant and </w:t>
      </w:r>
      <w:r w:rsidRPr="00C62135">
        <w:rPr>
          <w:rFonts w:ascii="Arial" w:hAnsi="Arial" w:cs="Arial"/>
          <w:color w:val="auto"/>
          <w:sz w:val="22"/>
          <w:szCs w:val="22"/>
        </w:rPr>
        <w:t>SEND Regional Support will be made from LB Camden (as the receiving LA for DfE funding) to London Councils</w:t>
      </w:r>
      <w:r w:rsidR="00F963D4">
        <w:rPr>
          <w:rFonts w:ascii="Arial" w:hAnsi="Arial" w:cs="Arial"/>
          <w:color w:val="auto"/>
          <w:sz w:val="22"/>
          <w:szCs w:val="22"/>
        </w:rPr>
        <w:t xml:space="preserve"> or individual LAs</w:t>
      </w:r>
      <w:r w:rsidR="00AC056A">
        <w:rPr>
          <w:rFonts w:ascii="Arial" w:hAnsi="Arial" w:cs="Arial"/>
          <w:color w:val="auto"/>
          <w:sz w:val="22"/>
          <w:szCs w:val="22"/>
        </w:rPr>
        <w:t xml:space="preserve"> where specified in grant conditions</w:t>
      </w:r>
      <w:r w:rsidRPr="00C62135">
        <w:rPr>
          <w:rFonts w:ascii="Arial" w:hAnsi="Arial" w:cs="Arial"/>
          <w:color w:val="auto"/>
          <w:sz w:val="22"/>
          <w:szCs w:val="22"/>
        </w:rPr>
        <w:t xml:space="preserve">. </w:t>
      </w:r>
      <w:r w:rsidR="00AC056A">
        <w:rPr>
          <w:rFonts w:ascii="Arial" w:hAnsi="Arial" w:cs="Arial"/>
          <w:color w:val="auto"/>
          <w:sz w:val="22"/>
          <w:szCs w:val="22"/>
        </w:rPr>
        <w:t xml:space="preserve">LB Camden / </w:t>
      </w:r>
      <w:r w:rsidRPr="00C62135">
        <w:rPr>
          <w:rFonts w:ascii="Arial" w:hAnsi="Arial" w:cs="Arial"/>
          <w:color w:val="auto"/>
          <w:sz w:val="22"/>
          <w:szCs w:val="22"/>
        </w:rPr>
        <w:t>London Councils will ensure LAs receive onward payment where agreed in line with</w:t>
      </w:r>
      <w:r w:rsidR="005E3065">
        <w:rPr>
          <w:rFonts w:ascii="Arial" w:hAnsi="Arial" w:cs="Arial"/>
          <w:color w:val="auto"/>
          <w:sz w:val="22"/>
          <w:szCs w:val="22"/>
        </w:rPr>
        <w:t xml:space="preserve"> sector-led improvement </w:t>
      </w:r>
      <w:r w:rsidRPr="00C62135">
        <w:rPr>
          <w:rFonts w:ascii="Arial" w:hAnsi="Arial" w:cs="Arial"/>
          <w:color w:val="auto"/>
          <w:sz w:val="22"/>
          <w:szCs w:val="22"/>
        </w:rPr>
        <w:t xml:space="preserve">activities. LB Camden will be reimbursed for any services provided in the administration of regional funding.  </w:t>
      </w:r>
    </w:p>
    <w:p w14:paraId="17F8AE65" w14:textId="77777777" w:rsidR="00A71DF7" w:rsidRDefault="00185BF2" w:rsidP="00A71DF7">
      <w:pPr>
        <w:pStyle w:val="Numberedparagraph"/>
        <w:numPr>
          <w:ilvl w:val="1"/>
          <w:numId w:val="10"/>
        </w:numPr>
        <w:spacing w:line="360" w:lineRule="auto"/>
        <w:ind w:left="709" w:hanging="709"/>
        <w:rPr>
          <w:rFonts w:ascii="Arial" w:hAnsi="Arial" w:cs="Arial"/>
          <w:color w:val="auto"/>
          <w:sz w:val="22"/>
          <w:szCs w:val="22"/>
        </w:rPr>
      </w:pPr>
      <w:r>
        <w:rPr>
          <w:rFonts w:ascii="Arial" w:hAnsi="Arial" w:cs="Arial"/>
          <w:color w:val="auto"/>
          <w:sz w:val="22"/>
          <w:szCs w:val="22"/>
        </w:rPr>
        <w:t>London Local A</w:t>
      </w:r>
      <w:r w:rsidR="001D2A7B">
        <w:rPr>
          <w:rFonts w:ascii="Arial" w:hAnsi="Arial" w:cs="Arial"/>
          <w:color w:val="auto"/>
          <w:sz w:val="22"/>
          <w:szCs w:val="22"/>
        </w:rPr>
        <w:t xml:space="preserve">uthorities will </w:t>
      </w:r>
      <w:r w:rsidR="003D2CF5" w:rsidRPr="000066EC">
        <w:rPr>
          <w:rFonts w:ascii="Arial" w:hAnsi="Arial" w:cs="Arial"/>
          <w:color w:val="auto"/>
          <w:sz w:val="22"/>
          <w:szCs w:val="22"/>
        </w:rPr>
        <w:t xml:space="preserve">support and encourage each other in their improvement journey. </w:t>
      </w:r>
      <w:r w:rsidR="00D83E83" w:rsidRPr="000066EC">
        <w:rPr>
          <w:rFonts w:ascii="Arial" w:hAnsi="Arial" w:cs="Arial"/>
          <w:color w:val="auto"/>
          <w:sz w:val="22"/>
          <w:szCs w:val="22"/>
        </w:rPr>
        <w:t xml:space="preserve">They will remain vigilant for behaviours or disengagement from the regional activities that </w:t>
      </w:r>
      <w:r w:rsidR="003D2CF5" w:rsidRPr="000066EC">
        <w:rPr>
          <w:rFonts w:ascii="Arial" w:hAnsi="Arial" w:cs="Arial"/>
          <w:color w:val="auto"/>
          <w:sz w:val="22"/>
          <w:szCs w:val="22"/>
        </w:rPr>
        <w:t xml:space="preserve">might be symptomatic of </w:t>
      </w:r>
      <w:r w:rsidR="00D83E83" w:rsidRPr="000066EC">
        <w:rPr>
          <w:rFonts w:ascii="Arial" w:hAnsi="Arial" w:cs="Arial"/>
          <w:color w:val="auto"/>
          <w:sz w:val="22"/>
          <w:szCs w:val="22"/>
        </w:rPr>
        <w:t>pressure</w:t>
      </w:r>
      <w:r w:rsidR="003D2CF5" w:rsidRPr="000066EC">
        <w:rPr>
          <w:rFonts w:ascii="Arial" w:hAnsi="Arial" w:cs="Arial"/>
          <w:color w:val="auto"/>
          <w:sz w:val="22"/>
          <w:szCs w:val="22"/>
        </w:rPr>
        <w:t>, denial</w:t>
      </w:r>
      <w:r w:rsidR="00D83E83" w:rsidRPr="000066EC">
        <w:rPr>
          <w:rFonts w:ascii="Arial" w:hAnsi="Arial" w:cs="Arial"/>
          <w:color w:val="auto"/>
          <w:sz w:val="22"/>
          <w:szCs w:val="22"/>
        </w:rPr>
        <w:t xml:space="preserve"> or avoidance.</w:t>
      </w:r>
    </w:p>
    <w:p w14:paraId="3A47245F" w14:textId="2861E36D" w:rsidR="003D2CF5" w:rsidRPr="00A71DF7" w:rsidRDefault="00185BF2" w:rsidP="00A71DF7">
      <w:pPr>
        <w:pStyle w:val="Numberedparagraph"/>
        <w:numPr>
          <w:ilvl w:val="1"/>
          <w:numId w:val="10"/>
        </w:numPr>
        <w:spacing w:line="360" w:lineRule="auto"/>
        <w:ind w:left="709" w:hanging="709"/>
        <w:rPr>
          <w:rFonts w:ascii="Arial" w:hAnsi="Arial" w:cs="Arial"/>
          <w:color w:val="auto"/>
          <w:sz w:val="22"/>
          <w:szCs w:val="22"/>
        </w:rPr>
      </w:pPr>
      <w:r w:rsidRPr="00A71DF7">
        <w:rPr>
          <w:rFonts w:ascii="Arial" w:hAnsi="Arial" w:cs="Arial"/>
          <w:sz w:val="22"/>
          <w:szCs w:val="22"/>
        </w:rPr>
        <w:t>Local A</w:t>
      </w:r>
      <w:r w:rsidR="004E1861" w:rsidRPr="00A71DF7">
        <w:rPr>
          <w:rFonts w:ascii="Arial" w:hAnsi="Arial" w:cs="Arial"/>
          <w:sz w:val="22"/>
          <w:szCs w:val="22"/>
        </w:rPr>
        <w:t>uthorities will share</w:t>
      </w:r>
      <w:r w:rsidR="003D2CF5" w:rsidRPr="00A71DF7">
        <w:rPr>
          <w:rFonts w:ascii="Arial" w:hAnsi="Arial" w:cs="Arial"/>
          <w:sz w:val="22"/>
          <w:szCs w:val="22"/>
        </w:rPr>
        <w:t xml:space="preserve"> good practice and hold each other to account through </w:t>
      </w:r>
      <w:r w:rsidR="00662AA7">
        <w:rPr>
          <w:rFonts w:ascii="Arial" w:hAnsi="Arial" w:cs="Arial"/>
          <w:sz w:val="22"/>
          <w:szCs w:val="22"/>
        </w:rPr>
        <w:t xml:space="preserve">peer challenge and through </w:t>
      </w:r>
      <w:r w:rsidR="003D2CF5" w:rsidRPr="00A71DF7">
        <w:rPr>
          <w:rFonts w:ascii="Arial" w:hAnsi="Arial" w:cs="Arial"/>
          <w:sz w:val="22"/>
          <w:szCs w:val="22"/>
        </w:rPr>
        <w:t>sub regional</w:t>
      </w:r>
      <w:r w:rsidR="00662AA7">
        <w:rPr>
          <w:rFonts w:ascii="Arial" w:hAnsi="Arial" w:cs="Arial"/>
          <w:sz w:val="22"/>
          <w:szCs w:val="22"/>
        </w:rPr>
        <w:t xml:space="preserve"> </w:t>
      </w:r>
      <w:r w:rsidR="003D2CF5" w:rsidRPr="00A71DF7">
        <w:rPr>
          <w:rFonts w:ascii="Arial" w:hAnsi="Arial" w:cs="Arial"/>
          <w:sz w:val="22"/>
          <w:szCs w:val="22"/>
        </w:rPr>
        <w:t xml:space="preserve">and regional groups. </w:t>
      </w:r>
    </w:p>
    <w:p w14:paraId="564B2C86" w14:textId="3477AF33" w:rsidR="00D12634" w:rsidRDefault="00D12634" w:rsidP="00CA53C4">
      <w:pPr>
        <w:pStyle w:val="Numberedparagraph"/>
        <w:numPr>
          <w:ilvl w:val="1"/>
          <w:numId w:val="10"/>
        </w:numPr>
        <w:spacing w:line="360" w:lineRule="auto"/>
        <w:ind w:left="709" w:hanging="709"/>
        <w:rPr>
          <w:rFonts w:ascii="Arial" w:hAnsi="Arial" w:cs="Arial"/>
          <w:color w:val="auto"/>
          <w:sz w:val="22"/>
          <w:szCs w:val="22"/>
        </w:rPr>
      </w:pPr>
      <w:r w:rsidRPr="00D12634">
        <w:rPr>
          <w:rFonts w:ascii="Arial" w:hAnsi="Arial" w:cs="Arial"/>
          <w:color w:val="auto"/>
          <w:sz w:val="22"/>
          <w:szCs w:val="22"/>
        </w:rPr>
        <w:t>If peer challenge identif</w:t>
      </w:r>
      <w:r w:rsidR="00BB1F68">
        <w:rPr>
          <w:rFonts w:ascii="Arial" w:hAnsi="Arial" w:cs="Arial"/>
          <w:color w:val="auto"/>
          <w:sz w:val="22"/>
          <w:szCs w:val="22"/>
        </w:rPr>
        <w:t>ies</w:t>
      </w:r>
      <w:r w:rsidRPr="00D12634">
        <w:rPr>
          <w:rFonts w:ascii="Arial" w:hAnsi="Arial" w:cs="Arial"/>
          <w:color w:val="auto"/>
          <w:sz w:val="22"/>
          <w:szCs w:val="22"/>
        </w:rPr>
        <w:t xml:space="preserve"> areas of practice which a</w:t>
      </w:r>
      <w:r>
        <w:rPr>
          <w:rFonts w:ascii="Arial" w:hAnsi="Arial" w:cs="Arial"/>
          <w:color w:val="auto"/>
          <w:sz w:val="22"/>
          <w:szCs w:val="22"/>
        </w:rPr>
        <w:t>re</w:t>
      </w:r>
      <w:r w:rsidRPr="00D12634">
        <w:rPr>
          <w:rFonts w:ascii="Arial" w:hAnsi="Arial" w:cs="Arial"/>
          <w:color w:val="auto"/>
          <w:sz w:val="22"/>
          <w:szCs w:val="22"/>
        </w:rPr>
        <w:t xml:space="preserve"> </w:t>
      </w:r>
      <w:r w:rsidRPr="00D12634">
        <w:rPr>
          <w:rFonts w:ascii="Arial" w:eastAsia="MS PGothic" w:hAnsi="Arial" w:cs="Arial"/>
          <w:bCs/>
          <w:sz w:val="22"/>
          <w:szCs w:val="22"/>
        </w:rPr>
        <w:t>concerning</w:t>
      </w:r>
      <w:r w:rsidRPr="00D12634">
        <w:rPr>
          <w:rFonts w:ascii="Arial" w:eastAsia="MS PGothic" w:hAnsi="Arial" w:cs="Arial"/>
          <w:sz w:val="22"/>
          <w:szCs w:val="22"/>
        </w:rPr>
        <w:t xml:space="preserve"> and for which there is not a strong enough improvement plan</w:t>
      </w:r>
      <w:r>
        <w:rPr>
          <w:rFonts w:ascii="Arial" w:eastAsia="MS PGothic" w:hAnsi="Arial" w:cs="Arial"/>
          <w:sz w:val="22"/>
          <w:szCs w:val="22"/>
        </w:rPr>
        <w:t>:</w:t>
      </w:r>
    </w:p>
    <w:p w14:paraId="1CF7EC9F" w14:textId="35E35A09" w:rsidR="00D12634" w:rsidRPr="00596170" w:rsidRDefault="00D12634" w:rsidP="00596170">
      <w:pPr>
        <w:numPr>
          <w:ilvl w:val="0"/>
          <w:numId w:val="19"/>
        </w:numPr>
        <w:rPr>
          <w:rFonts w:ascii="Arial" w:hAnsi="Arial" w:cs="Arial"/>
        </w:rPr>
      </w:pPr>
      <w:r w:rsidRPr="00596170">
        <w:rPr>
          <w:rFonts w:ascii="Arial" w:eastAsia="MS PGothic" w:hAnsi="Arial" w:cs="Arial"/>
        </w:rPr>
        <w:t xml:space="preserve">The Directors involved in the peer challenge should carefully record this on </w:t>
      </w:r>
      <w:r w:rsidR="00C07F4F">
        <w:rPr>
          <w:rFonts w:ascii="Arial" w:eastAsia="MS PGothic" w:hAnsi="Arial" w:cs="Arial"/>
        </w:rPr>
        <w:t xml:space="preserve">the peer </w:t>
      </w:r>
      <w:r w:rsidRPr="00596170">
        <w:rPr>
          <w:rFonts w:ascii="Arial" w:eastAsia="MS PGothic" w:hAnsi="Arial" w:cs="Arial"/>
        </w:rPr>
        <w:t>challenge template with clear and specific evidence, including data.</w:t>
      </w:r>
    </w:p>
    <w:p w14:paraId="04ECE86D" w14:textId="77777777" w:rsidR="00F13ED3" w:rsidRDefault="00D12634" w:rsidP="00F13ED3">
      <w:pPr>
        <w:numPr>
          <w:ilvl w:val="0"/>
          <w:numId w:val="19"/>
        </w:numPr>
        <w:rPr>
          <w:rFonts w:ascii="Arial" w:hAnsi="Arial" w:cs="Arial"/>
        </w:rPr>
      </w:pPr>
      <w:r w:rsidRPr="00596170">
        <w:rPr>
          <w:rFonts w:ascii="Arial" w:hAnsi="Arial" w:cs="Arial"/>
        </w:rPr>
        <w:t>A</w:t>
      </w:r>
      <w:r w:rsidR="005A0CE4" w:rsidRPr="00596170">
        <w:rPr>
          <w:rFonts w:ascii="Arial" w:hAnsi="Arial" w:cs="Arial"/>
        </w:rPr>
        <w:t xml:space="preserve"> develop</w:t>
      </w:r>
      <w:r w:rsidRPr="00596170">
        <w:rPr>
          <w:rFonts w:ascii="Arial" w:hAnsi="Arial" w:cs="Arial"/>
        </w:rPr>
        <w:t>ment plan should be</w:t>
      </w:r>
      <w:r w:rsidR="005A0CE4" w:rsidRPr="00596170">
        <w:rPr>
          <w:rFonts w:ascii="Arial" w:hAnsi="Arial" w:cs="Arial"/>
        </w:rPr>
        <w:t xml:space="preserve"> devised / updated</w:t>
      </w:r>
      <w:r w:rsidRPr="00596170">
        <w:rPr>
          <w:rFonts w:ascii="Arial" w:hAnsi="Arial" w:cs="Arial"/>
        </w:rPr>
        <w:t xml:space="preserve"> in respect of the areas of concern and agreed locally with the senior team, Chief Executive and Lead Member</w:t>
      </w:r>
    </w:p>
    <w:p w14:paraId="4AD0B67B" w14:textId="3F42D8B7" w:rsidR="00763017" w:rsidRPr="00F13ED3" w:rsidRDefault="00F13ED3" w:rsidP="00F13ED3">
      <w:pPr>
        <w:numPr>
          <w:ilvl w:val="0"/>
          <w:numId w:val="19"/>
        </w:numPr>
        <w:rPr>
          <w:rFonts w:ascii="Arial" w:hAnsi="Arial" w:cs="Arial"/>
        </w:rPr>
      </w:pPr>
      <w:r>
        <w:rPr>
          <w:rFonts w:ascii="Arial" w:hAnsi="Arial" w:cs="Arial"/>
        </w:rPr>
        <w:t>R</w:t>
      </w:r>
      <w:r w:rsidR="00763017" w:rsidRPr="00F13ED3">
        <w:rPr>
          <w:rFonts w:ascii="Arial" w:hAnsi="Arial" w:cs="Arial"/>
        </w:rPr>
        <w:t xml:space="preserve">esponsibility for improvement lies with individual councils and once concerns have been </w:t>
      </w:r>
      <w:r w:rsidR="00B14D2F">
        <w:rPr>
          <w:rFonts w:ascii="Arial" w:hAnsi="Arial" w:cs="Arial"/>
        </w:rPr>
        <w:t xml:space="preserve">shared through </w:t>
      </w:r>
      <w:r w:rsidR="00C07F4F">
        <w:rPr>
          <w:rFonts w:ascii="Arial" w:hAnsi="Arial" w:cs="Arial"/>
        </w:rPr>
        <w:t xml:space="preserve">the </w:t>
      </w:r>
      <w:r w:rsidR="00B14D2F">
        <w:rPr>
          <w:rFonts w:ascii="Arial" w:hAnsi="Arial" w:cs="Arial"/>
        </w:rPr>
        <w:t xml:space="preserve">peer challenge process it will be for individual </w:t>
      </w:r>
      <w:r w:rsidR="003B479B">
        <w:rPr>
          <w:rFonts w:ascii="Arial" w:hAnsi="Arial" w:cs="Arial"/>
        </w:rPr>
        <w:t>LAs to ensure appropriate action is taken</w:t>
      </w:r>
      <w:r w:rsidR="00763017" w:rsidRPr="00F13ED3">
        <w:rPr>
          <w:rFonts w:ascii="Arial" w:hAnsi="Arial" w:cs="Arial"/>
        </w:rPr>
        <w:t xml:space="preserve">. </w:t>
      </w:r>
    </w:p>
    <w:p w14:paraId="43F57968" w14:textId="77777777" w:rsidR="00AC1B82" w:rsidRPr="000E3BA3" w:rsidRDefault="00D66F11" w:rsidP="00CA53C4">
      <w:pPr>
        <w:pStyle w:val="Numberedparagraph"/>
        <w:numPr>
          <w:ilvl w:val="1"/>
          <w:numId w:val="10"/>
        </w:numPr>
        <w:spacing w:line="360" w:lineRule="auto"/>
        <w:ind w:left="709" w:hanging="709"/>
        <w:rPr>
          <w:rFonts w:ascii="Arial" w:hAnsi="Arial" w:cs="Arial"/>
          <w:color w:val="auto"/>
          <w:sz w:val="22"/>
          <w:szCs w:val="22"/>
        </w:rPr>
      </w:pPr>
      <w:r w:rsidRPr="000066EC">
        <w:rPr>
          <w:rFonts w:ascii="Arial" w:hAnsi="Arial" w:cs="Arial"/>
          <w:color w:val="auto"/>
          <w:sz w:val="22"/>
          <w:szCs w:val="22"/>
        </w:rPr>
        <w:t>Where Ofsted judge</w:t>
      </w:r>
      <w:r w:rsidR="00185BF2">
        <w:rPr>
          <w:rFonts w:ascii="Arial" w:hAnsi="Arial" w:cs="Arial"/>
          <w:color w:val="auto"/>
          <w:sz w:val="22"/>
          <w:szCs w:val="22"/>
        </w:rPr>
        <w:t>s</w:t>
      </w:r>
      <w:r w:rsidRPr="000066EC">
        <w:rPr>
          <w:rFonts w:ascii="Arial" w:hAnsi="Arial" w:cs="Arial"/>
          <w:color w:val="auto"/>
          <w:sz w:val="22"/>
          <w:szCs w:val="22"/>
        </w:rPr>
        <w:t xml:space="preserve"> good practice,</w:t>
      </w:r>
      <w:r w:rsidR="004E1861">
        <w:rPr>
          <w:rFonts w:ascii="Arial" w:hAnsi="Arial" w:cs="Arial"/>
          <w:color w:val="auto"/>
          <w:sz w:val="22"/>
          <w:szCs w:val="22"/>
        </w:rPr>
        <w:t xml:space="preserve"> or</w:t>
      </w:r>
      <w:r w:rsidRPr="000066EC">
        <w:rPr>
          <w:rFonts w:ascii="Arial" w:hAnsi="Arial" w:cs="Arial"/>
          <w:color w:val="auto"/>
          <w:sz w:val="22"/>
          <w:szCs w:val="22"/>
        </w:rPr>
        <w:t xml:space="preserve"> </w:t>
      </w:r>
      <w:r w:rsidR="00185BF2">
        <w:rPr>
          <w:rFonts w:ascii="Arial" w:hAnsi="Arial" w:cs="Arial"/>
          <w:color w:val="auto"/>
          <w:sz w:val="22"/>
          <w:szCs w:val="22"/>
        </w:rPr>
        <w:t>DfE appoints Local A</w:t>
      </w:r>
      <w:r w:rsidR="004E1861">
        <w:rPr>
          <w:rFonts w:ascii="Arial" w:hAnsi="Arial" w:cs="Arial"/>
          <w:color w:val="auto"/>
          <w:sz w:val="22"/>
          <w:szCs w:val="22"/>
        </w:rPr>
        <w:t xml:space="preserve">uthorities as Partners in Practice or </w:t>
      </w:r>
      <w:r w:rsidR="00E96A5A" w:rsidRPr="000066EC">
        <w:rPr>
          <w:rFonts w:ascii="Arial" w:hAnsi="Arial" w:cs="Arial"/>
          <w:color w:val="auto"/>
          <w:sz w:val="22"/>
          <w:szCs w:val="22"/>
        </w:rPr>
        <w:t xml:space="preserve">Improvement </w:t>
      </w:r>
      <w:r w:rsidRPr="000066EC">
        <w:rPr>
          <w:rFonts w:ascii="Arial" w:hAnsi="Arial" w:cs="Arial"/>
          <w:color w:val="auto"/>
          <w:sz w:val="22"/>
          <w:szCs w:val="22"/>
        </w:rPr>
        <w:t xml:space="preserve">Partners, </w:t>
      </w:r>
      <w:r w:rsidR="00190EEA">
        <w:rPr>
          <w:rFonts w:ascii="Arial" w:hAnsi="Arial" w:cs="Arial"/>
          <w:color w:val="auto"/>
          <w:sz w:val="22"/>
          <w:szCs w:val="22"/>
        </w:rPr>
        <w:t>contributions to regional learning</w:t>
      </w:r>
      <w:r w:rsidRPr="000066EC">
        <w:rPr>
          <w:rFonts w:ascii="Arial" w:hAnsi="Arial" w:cs="Arial"/>
          <w:color w:val="auto"/>
          <w:sz w:val="22"/>
          <w:szCs w:val="22"/>
        </w:rPr>
        <w:t xml:space="preserve"> </w:t>
      </w:r>
      <w:r w:rsidR="00190EEA">
        <w:rPr>
          <w:rFonts w:ascii="Arial" w:hAnsi="Arial" w:cs="Arial"/>
          <w:color w:val="auto"/>
          <w:sz w:val="22"/>
          <w:szCs w:val="22"/>
        </w:rPr>
        <w:t xml:space="preserve">and improvement </w:t>
      </w:r>
      <w:r w:rsidR="004E1861">
        <w:rPr>
          <w:rFonts w:ascii="Arial" w:hAnsi="Arial" w:cs="Arial"/>
          <w:color w:val="auto"/>
          <w:sz w:val="22"/>
          <w:szCs w:val="22"/>
        </w:rPr>
        <w:t xml:space="preserve">should </w:t>
      </w:r>
      <w:r w:rsidR="00190EEA">
        <w:rPr>
          <w:rFonts w:ascii="Arial" w:hAnsi="Arial" w:cs="Arial"/>
          <w:color w:val="auto"/>
          <w:sz w:val="22"/>
          <w:szCs w:val="22"/>
        </w:rPr>
        <w:t>be optimised.</w:t>
      </w:r>
      <w:r w:rsidRPr="000066EC">
        <w:rPr>
          <w:rFonts w:ascii="Arial" w:hAnsi="Arial" w:cs="Arial"/>
          <w:color w:val="auto"/>
          <w:sz w:val="22"/>
          <w:szCs w:val="22"/>
        </w:rPr>
        <w:t xml:space="preserve"> </w:t>
      </w:r>
    </w:p>
    <w:p w14:paraId="3B3F53C3" w14:textId="77777777" w:rsidR="00D83E83" w:rsidRDefault="00D83E83" w:rsidP="000E3BA3">
      <w:pPr>
        <w:pStyle w:val="Heading1"/>
        <w:keepNext/>
        <w:numPr>
          <w:ilvl w:val="0"/>
          <w:numId w:val="10"/>
        </w:numPr>
        <w:tabs>
          <w:tab w:val="left" w:pos="737"/>
        </w:tabs>
        <w:spacing w:before="360" w:after="240" w:line="360" w:lineRule="auto"/>
        <w:ind w:left="0" w:firstLine="0"/>
        <w:contextualSpacing w:val="0"/>
        <w:rPr>
          <w:rFonts w:ascii="Arial" w:hAnsi="Arial" w:cs="Arial"/>
          <w:sz w:val="22"/>
          <w:szCs w:val="22"/>
        </w:rPr>
      </w:pPr>
      <w:r w:rsidRPr="000066EC">
        <w:rPr>
          <w:rFonts w:ascii="Arial" w:hAnsi="Arial" w:cs="Arial"/>
          <w:sz w:val="22"/>
          <w:szCs w:val="22"/>
        </w:rPr>
        <w:t>Implementation</w:t>
      </w:r>
      <w:r w:rsidR="00D12634">
        <w:rPr>
          <w:rFonts w:ascii="Arial" w:hAnsi="Arial" w:cs="Arial"/>
          <w:sz w:val="22"/>
          <w:szCs w:val="22"/>
        </w:rPr>
        <w:t xml:space="preserve"> of the MoU</w:t>
      </w:r>
    </w:p>
    <w:p w14:paraId="077D3689" w14:textId="4F436E39" w:rsidR="00D83E83" w:rsidRPr="00CA53C4" w:rsidRDefault="00823206" w:rsidP="00CA53C4">
      <w:pPr>
        <w:pStyle w:val="Numberedparagraph"/>
        <w:numPr>
          <w:ilvl w:val="1"/>
          <w:numId w:val="10"/>
        </w:numPr>
        <w:spacing w:line="360" w:lineRule="auto"/>
        <w:ind w:left="720"/>
        <w:rPr>
          <w:rFonts w:ascii="Arial" w:hAnsi="Arial" w:cs="Arial"/>
          <w:color w:val="auto"/>
          <w:sz w:val="22"/>
          <w:szCs w:val="22"/>
        </w:rPr>
      </w:pPr>
      <w:r>
        <w:rPr>
          <w:rFonts w:ascii="Arial" w:hAnsi="Arial" w:cs="Arial"/>
          <w:color w:val="auto"/>
          <w:sz w:val="22"/>
          <w:szCs w:val="22"/>
        </w:rPr>
        <w:t>Upon ratification by full ALDCS branch meeting, t</w:t>
      </w:r>
      <w:r w:rsidR="00D83E83" w:rsidRPr="000066EC">
        <w:rPr>
          <w:rFonts w:ascii="Arial" w:hAnsi="Arial" w:cs="Arial"/>
          <w:color w:val="auto"/>
          <w:sz w:val="22"/>
          <w:szCs w:val="22"/>
        </w:rPr>
        <w:t xml:space="preserve">his </w:t>
      </w:r>
      <w:r w:rsidR="00D26FD1">
        <w:rPr>
          <w:rFonts w:ascii="Arial" w:hAnsi="Arial" w:cs="Arial"/>
          <w:color w:val="auto"/>
          <w:sz w:val="22"/>
          <w:szCs w:val="22"/>
        </w:rPr>
        <w:t xml:space="preserve">extended </w:t>
      </w:r>
      <w:r w:rsidR="00D83E83" w:rsidRPr="000066EC">
        <w:rPr>
          <w:rFonts w:ascii="Arial" w:hAnsi="Arial" w:cs="Arial"/>
          <w:color w:val="auto"/>
          <w:sz w:val="22"/>
          <w:szCs w:val="22"/>
        </w:rPr>
        <w:t xml:space="preserve">MoU commences in </w:t>
      </w:r>
      <w:r w:rsidR="006827B4">
        <w:rPr>
          <w:rFonts w:ascii="Arial" w:hAnsi="Arial" w:cs="Arial"/>
          <w:color w:val="auto"/>
          <w:sz w:val="22"/>
          <w:szCs w:val="22"/>
        </w:rPr>
        <w:t>Ju</w:t>
      </w:r>
      <w:r w:rsidR="00164ED2">
        <w:rPr>
          <w:rFonts w:ascii="Arial" w:hAnsi="Arial" w:cs="Arial"/>
          <w:color w:val="auto"/>
          <w:sz w:val="22"/>
          <w:szCs w:val="22"/>
        </w:rPr>
        <w:t>ne</w:t>
      </w:r>
      <w:r w:rsidR="006827B4">
        <w:rPr>
          <w:rFonts w:ascii="Arial" w:hAnsi="Arial" w:cs="Arial"/>
          <w:color w:val="auto"/>
          <w:sz w:val="22"/>
          <w:szCs w:val="22"/>
        </w:rPr>
        <w:t xml:space="preserve"> 202</w:t>
      </w:r>
      <w:r w:rsidR="00164ED2">
        <w:rPr>
          <w:rFonts w:ascii="Arial" w:hAnsi="Arial" w:cs="Arial"/>
          <w:color w:val="auto"/>
          <w:sz w:val="22"/>
          <w:szCs w:val="22"/>
        </w:rPr>
        <w:t>2</w:t>
      </w:r>
      <w:r w:rsidR="001D2A7B">
        <w:rPr>
          <w:rFonts w:ascii="Arial" w:hAnsi="Arial" w:cs="Arial"/>
          <w:color w:val="auto"/>
          <w:sz w:val="22"/>
          <w:szCs w:val="22"/>
        </w:rPr>
        <w:t>.</w:t>
      </w:r>
      <w:r w:rsidR="00D83E83" w:rsidRPr="000066EC">
        <w:rPr>
          <w:rFonts w:ascii="Arial" w:hAnsi="Arial" w:cs="Arial"/>
          <w:color w:val="auto"/>
          <w:sz w:val="22"/>
          <w:szCs w:val="22"/>
        </w:rPr>
        <w:t xml:space="preserve"> It will continue to remain in force until such time as it is revoked by the parties. </w:t>
      </w:r>
    </w:p>
    <w:p w14:paraId="69A1DF50" w14:textId="2094BCED" w:rsidR="00D83E83" w:rsidRDefault="00D83E83" w:rsidP="00CA53C4">
      <w:pPr>
        <w:pStyle w:val="Numberedparagraph"/>
        <w:numPr>
          <w:ilvl w:val="1"/>
          <w:numId w:val="10"/>
        </w:numPr>
        <w:spacing w:line="360" w:lineRule="auto"/>
        <w:ind w:left="720"/>
        <w:rPr>
          <w:rFonts w:ascii="Arial" w:hAnsi="Arial" w:cs="Arial"/>
          <w:color w:val="auto"/>
          <w:sz w:val="22"/>
          <w:szCs w:val="22"/>
        </w:rPr>
      </w:pPr>
      <w:r w:rsidRPr="000066EC">
        <w:rPr>
          <w:rFonts w:ascii="Arial" w:hAnsi="Arial" w:cs="Arial"/>
          <w:color w:val="auto"/>
          <w:sz w:val="22"/>
          <w:szCs w:val="22"/>
        </w:rPr>
        <w:t>The MoU w</w:t>
      </w:r>
      <w:r w:rsidR="001D2A7B">
        <w:rPr>
          <w:rFonts w:ascii="Arial" w:hAnsi="Arial" w:cs="Arial"/>
          <w:color w:val="auto"/>
          <w:sz w:val="22"/>
          <w:szCs w:val="22"/>
        </w:rPr>
        <w:t xml:space="preserve">ill be reviewed after </w:t>
      </w:r>
      <w:r w:rsidR="00823206">
        <w:rPr>
          <w:rFonts w:ascii="Arial" w:hAnsi="Arial" w:cs="Arial"/>
          <w:color w:val="auto"/>
          <w:sz w:val="22"/>
          <w:szCs w:val="22"/>
        </w:rPr>
        <w:t>June</w:t>
      </w:r>
      <w:r w:rsidR="001D2A7B">
        <w:rPr>
          <w:rFonts w:ascii="Arial" w:hAnsi="Arial" w:cs="Arial"/>
          <w:color w:val="auto"/>
          <w:sz w:val="22"/>
          <w:szCs w:val="22"/>
        </w:rPr>
        <w:t xml:space="preserve"> </w:t>
      </w:r>
      <w:r w:rsidR="006827B4">
        <w:rPr>
          <w:rFonts w:ascii="Arial" w:hAnsi="Arial" w:cs="Arial"/>
          <w:color w:val="auto"/>
          <w:sz w:val="22"/>
          <w:szCs w:val="22"/>
        </w:rPr>
        <w:t>202</w:t>
      </w:r>
      <w:r w:rsidR="00823206">
        <w:rPr>
          <w:rFonts w:ascii="Arial" w:hAnsi="Arial" w:cs="Arial"/>
          <w:color w:val="auto"/>
          <w:sz w:val="22"/>
          <w:szCs w:val="22"/>
        </w:rPr>
        <w:t>4</w:t>
      </w:r>
      <w:r w:rsidR="006827B4">
        <w:rPr>
          <w:rFonts w:ascii="Arial" w:hAnsi="Arial" w:cs="Arial"/>
          <w:color w:val="auto"/>
          <w:sz w:val="22"/>
          <w:szCs w:val="22"/>
        </w:rPr>
        <w:t xml:space="preserve"> </w:t>
      </w:r>
      <w:r w:rsidRPr="000066EC">
        <w:rPr>
          <w:rFonts w:ascii="Arial" w:hAnsi="Arial" w:cs="Arial"/>
          <w:color w:val="auto"/>
          <w:sz w:val="22"/>
          <w:szCs w:val="22"/>
        </w:rPr>
        <w:t xml:space="preserve">and may otherwise be reviewed at any time at the request of any party. </w:t>
      </w:r>
    </w:p>
    <w:p w14:paraId="1E3AEFFF" w14:textId="77777777" w:rsidR="00396038" w:rsidRPr="00B24E3E" w:rsidRDefault="00844511">
      <w:pPr>
        <w:rPr>
          <w:rFonts w:ascii="Arial" w:hAnsi="Arial" w:cs="Arial"/>
          <w:b/>
          <w:bCs/>
          <w:sz w:val="24"/>
          <w:szCs w:val="24"/>
          <w:lang w:val="it-IT" w:eastAsia="en-GB" w:bidi="ar-SA"/>
        </w:rPr>
      </w:pPr>
      <w:r w:rsidRPr="00B24E3E">
        <w:rPr>
          <w:lang w:val="it-IT"/>
        </w:rPr>
        <w:br w:type="page"/>
      </w:r>
      <w:proofErr w:type="spellStart"/>
      <w:r w:rsidRPr="00B24E3E">
        <w:rPr>
          <w:rFonts w:ascii="Arial" w:hAnsi="Arial" w:cs="Arial"/>
          <w:b/>
          <w:bCs/>
          <w:sz w:val="24"/>
          <w:szCs w:val="24"/>
          <w:lang w:val="it-IT" w:eastAsia="en-GB" w:bidi="ar-SA"/>
        </w:rPr>
        <w:lastRenderedPageBreak/>
        <w:t>Appendix</w:t>
      </w:r>
      <w:proofErr w:type="spellEnd"/>
      <w:r w:rsidRPr="00B24E3E">
        <w:rPr>
          <w:rFonts w:ascii="Arial" w:hAnsi="Arial" w:cs="Arial"/>
          <w:b/>
          <w:bCs/>
          <w:sz w:val="24"/>
          <w:szCs w:val="24"/>
          <w:lang w:val="it-IT" w:eastAsia="en-GB" w:bidi="ar-SA"/>
        </w:rPr>
        <w:t xml:space="preserve"> A </w:t>
      </w:r>
    </w:p>
    <w:p w14:paraId="599B4FA3" w14:textId="42DC732A" w:rsidR="00287AD1" w:rsidRPr="00B24E3E" w:rsidRDefault="00844511">
      <w:pPr>
        <w:rPr>
          <w:rFonts w:ascii="Arial" w:hAnsi="Arial" w:cs="Arial"/>
          <w:sz w:val="24"/>
          <w:szCs w:val="24"/>
          <w:lang w:val="it-IT" w:eastAsia="en-GB" w:bidi="ar-SA"/>
        </w:rPr>
      </w:pPr>
      <w:proofErr w:type="spellStart"/>
      <w:r w:rsidRPr="00B24E3E">
        <w:rPr>
          <w:rFonts w:ascii="Arial" w:hAnsi="Arial" w:cs="Arial"/>
          <w:sz w:val="24"/>
          <w:szCs w:val="24"/>
          <w:lang w:val="it-IT" w:eastAsia="en-GB" w:bidi="ar-SA"/>
        </w:rPr>
        <w:t>ADCS</w:t>
      </w:r>
      <w:proofErr w:type="spellEnd"/>
      <w:r w:rsidRPr="00B24E3E">
        <w:rPr>
          <w:rFonts w:ascii="Arial" w:hAnsi="Arial" w:cs="Arial"/>
          <w:sz w:val="24"/>
          <w:szCs w:val="24"/>
          <w:lang w:val="it-IT" w:eastAsia="en-GB" w:bidi="ar-SA"/>
        </w:rPr>
        <w:t xml:space="preserve"> core </w:t>
      </w:r>
      <w:proofErr w:type="spellStart"/>
      <w:r w:rsidRPr="00B24E3E">
        <w:rPr>
          <w:rFonts w:ascii="Arial" w:hAnsi="Arial" w:cs="Arial"/>
          <w:sz w:val="24"/>
          <w:szCs w:val="24"/>
          <w:lang w:val="it-IT" w:eastAsia="en-GB" w:bidi="ar-SA"/>
        </w:rPr>
        <w:t>RIIA</w:t>
      </w:r>
      <w:proofErr w:type="spellEnd"/>
      <w:r w:rsidRPr="00B24E3E">
        <w:rPr>
          <w:rFonts w:ascii="Arial" w:hAnsi="Arial" w:cs="Arial"/>
          <w:sz w:val="24"/>
          <w:szCs w:val="24"/>
          <w:lang w:val="it-IT" w:eastAsia="en-GB" w:bidi="ar-SA"/>
        </w:rPr>
        <w:t xml:space="preserve"> </w:t>
      </w:r>
      <w:proofErr w:type="spellStart"/>
      <w:r w:rsidRPr="00B24E3E">
        <w:rPr>
          <w:rFonts w:ascii="Arial" w:hAnsi="Arial" w:cs="Arial"/>
          <w:sz w:val="24"/>
          <w:szCs w:val="24"/>
          <w:lang w:val="it-IT" w:eastAsia="en-GB" w:bidi="ar-SA"/>
        </w:rPr>
        <w:t>quarterly</w:t>
      </w:r>
      <w:proofErr w:type="spellEnd"/>
      <w:r w:rsidRPr="00B24E3E">
        <w:rPr>
          <w:rFonts w:ascii="Arial" w:hAnsi="Arial" w:cs="Arial"/>
          <w:sz w:val="24"/>
          <w:szCs w:val="24"/>
          <w:lang w:val="it-IT" w:eastAsia="en-GB" w:bidi="ar-SA"/>
        </w:rPr>
        <w:t xml:space="preserve"> dataset</w:t>
      </w:r>
    </w:p>
    <w:p w14:paraId="58801750" w14:textId="5A45A8DF" w:rsidR="00844511" w:rsidRPr="00396038" w:rsidRDefault="001A15D3" w:rsidP="00844511">
      <w:pPr>
        <w:pStyle w:val="NormalWeb"/>
        <w:spacing w:before="0" w:beforeAutospacing="0" w:after="0" w:afterAutospacing="0"/>
        <w:rPr>
          <w:rFonts w:ascii="Arial" w:hAnsi="Arial" w:cs="Arial"/>
          <w:sz w:val="22"/>
          <w:szCs w:val="22"/>
        </w:rPr>
      </w:pPr>
      <w:r w:rsidRPr="00396038">
        <w:rPr>
          <w:rFonts w:ascii="Arial" w:hAnsi="Arial" w:cs="Arial"/>
        </w:rPr>
        <w:t>Data shared with DfE will be shared using</w:t>
      </w:r>
      <w:r w:rsidR="00844511" w:rsidRPr="00396038">
        <w:rPr>
          <w:rFonts w:ascii="Arial" w:hAnsi="Arial" w:cs="Arial"/>
        </w:rPr>
        <w:t xml:space="preserve"> the standard CSV</w:t>
      </w:r>
      <w:r w:rsidRPr="00396038">
        <w:rPr>
          <w:rFonts w:ascii="Arial" w:hAnsi="Arial" w:cs="Arial"/>
        </w:rPr>
        <w:t xml:space="preserve"> or other</w:t>
      </w:r>
      <w:r w:rsidR="00844511" w:rsidRPr="00396038">
        <w:rPr>
          <w:rFonts w:ascii="Arial" w:hAnsi="Arial" w:cs="Arial"/>
        </w:rPr>
        <w:t xml:space="preserve"> templates </w:t>
      </w:r>
      <w:r w:rsidRPr="00396038">
        <w:rPr>
          <w:rFonts w:ascii="Arial" w:hAnsi="Arial" w:cs="Arial"/>
        </w:rPr>
        <w:t>specified by DfE</w:t>
      </w:r>
      <w:r w:rsidR="00844511" w:rsidRPr="00396038">
        <w:rPr>
          <w:rFonts w:ascii="Arial" w:hAnsi="Arial" w:cs="Arial"/>
        </w:rPr>
        <w:t xml:space="preserve"> to allow for easier collation and analysis</w:t>
      </w:r>
      <w:r w:rsidRPr="00396038">
        <w:rPr>
          <w:rFonts w:ascii="Arial" w:hAnsi="Arial" w:cs="Arial"/>
        </w:rPr>
        <w:t>,</w:t>
      </w:r>
      <w:r w:rsidR="00844511" w:rsidRPr="00396038">
        <w:rPr>
          <w:rFonts w:ascii="Arial" w:hAnsi="Arial" w:cs="Arial"/>
        </w:rPr>
        <w:t xml:space="preserve"> observ</w:t>
      </w:r>
      <w:r w:rsidRPr="00396038">
        <w:rPr>
          <w:rFonts w:ascii="Arial" w:hAnsi="Arial" w:cs="Arial"/>
        </w:rPr>
        <w:t>ing</w:t>
      </w:r>
      <w:r w:rsidR="00844511" w:rsidRPr="00396038">
        <w:rPr>
          <w:rFonts w:ascii="Arial" w:hAnsi="Arial" w:cs="Arial"/>
        </w:rPr>
        <w:t xml:space="preserve"> the guidance that sits alongside the new dataset, accepting that there are some understandable variations in the local arrangement of services and therefore recording and reporting.  Submission of data </w:t>
      </w:r>
      <w:r w:rsidRPr="00396038">
        <w:rPr>
          <w:rFonts w:ascii="Arial" w:hAnsi="Arial" w:cs="Arial"/>
        </w:rPr>
        <w:t>will</w:t>
      </w:r>
      <w:r w:rsidR="00844511" w:rsidRPr="00396038">
        <w:rPr>
          <w:rFonts w:ascii="Arial" w:hAnsi="Arial" w:cs="Arial"/>
        </w:rPr>
        <w:t xml:space="preserve"> be timely and in line with </w:t>
      </w:r>
      <w:r w:rsidRPr="00396038">
        <w:rPr>
          <w:rFonts w:ascii="Arial" w:hAnsi="Arial" w:cs="Arial"/>
        </w:rPr>
        <w:t xml:space="preserve">the ADCS </w:t>
      </w:r>
      <w:r w:rsidR="00844511" w:rsidRPr="00396038">
        <w:rPr>
          <w:rFonts w:ascii="Arial" w:hAnsi="Arial" w:cs="Arial"/>
        </w:rPr>
        <w:t>guidance</w:t>
      </w:r>
      <w:r w:rsidR="00844511" w:rsidRPr="00396038">
        <w:rPr>
          <w:rFonts w:ascii="Arial" w:hAnsi="Arial" w:cs="Arial"/>
          <w:color w:val="FF0000"/>
        </w:rPr>
        <w:t>.</w:t>
      </w:r>
    </w:p>
    <w:p w14:paraId="450B30B4" w14:textId="77777777" w:rsidR="00844511" w:rsidRPr="00396038" w:rsidRDefault="00844511" w:rsidP="00844511">
      <w:pPr>
        <w:pStyle w:val="NormalWeb"/>
        <w:spacing w:before="0" w:beforeAutospacing="0" w:after="0" w:afterAutospacing="0"/>
        <w:rPr>
          <w:rFonts w:ascii="Arial" w:hAnsi="Arial" w:cs="Arial"/>
        </w:rPr>
      </w:pPr>
    </w:p>
    <w:p w14:paraId="59583EA8" w14:textId="6C48EEBC" w:rsidR="00844511" w:rsidRPr="00396038" w:rsidRDefault="00844511" w:rsidP="00844511">
      <w:pPr>
        <w:pStyle w:val="NormalWeb"/>
        <w:spacing w:before="0" w:beforeAutospacing="0" w:after="0" w:afterAutospacing="0"/>
        <w:rPr>
          <w:rFonts w:ascii="Arial" w:hAnsi="Arial" w:cs="Arial"/>
        </w:rPr>
      </w:pPr>
      <w:r w:rsidRPr="00396038">
        <w:rPr>
          <w:rFonts w:ascii="Arial" w:hAnsi="Arial" w:cs="Arial"/>
        </w:rPr>
        <w:t>The Department for Education will share insights from these quarterly data with relevant policy teams to inform their work. The Department’s CSC regional improvement team will act as the internal point of contact for any queries raised by policy teams. Ministers may also wish to see these data to get a sense of the overall pressures in and health of the system. By agreement, the Department may seek to share the insights from quarterly RIIA data more broadly across government departments. Good notice of these requests is required to allow regional groups the opportunity to fully consider and respond.</w:t>
      </w:r>
    </w:p>
    <w:p w14:paraId="2968A7FF" w14:textId="77777777" w:rsidR="00844511" w:rsidRPr="00396038" w:rsidRDefault="00844511" w:rsidP="00844511">
      <w:pPr>
        <w:pStyle w:val="NormalWeb"/>
        <w:spacing w:before="0" w:beforeAutospacing="0" w:after="0" w:afterAutospacing="0"/>
        <w:rPr>
          <w:rFonts w:ascii="Arial" w:hAnsi="Arial" w:cs="Arial"/>
        </w:rPr>
      </w:pPr>
    </w:p>
    <w:p w14:paraId="0D9AEA33" w14:textId="77777777" w:rsidR="00672CA5" w:rsidRPr="00672CA5" w:rsidRDefault="00672CA5" w:rsidP="00672CA5">
      <w:pPr>
        <w:pStyle w:val="NormalWeb"/>
        <w:spacing w:before="0" w:beforeAutospacing="0" w:after="0" w:afterAutospacing="0"/>
        <w:rPr>
          <w:rFonts w:ascii="Arial" w:hAnsi="Arial" w:cs="Arial"/>
        </w:rPr>
      </w:pPr>
      <w:r w:rsidRPr="00672CA5">
        <w:rPr>
          <w:rFonts w:ascii="Arial" w:hAnsi="Arial" w:cs="Arial"/>
        </w:rPr>
        <w:t xml:space="preserve">The RIIA dataset will also be shared ‘Cross-regionally’, facilitated by the Data to Insight Project (d2i), to allow smarter use of these insights e.g. via comparisons with national benchmarks and statistical neighbours rather than just neighbouring LAs.  </w:t>
      </w:r>
    </w:p>
    <w:p w14:paraId="0B17579C" w14:textId="77777777" w:rsidR="00672CA5" w:rsidRPr="00672CA5" w:rsidRDefault="00672CA5" w:rsidP="00672CA5">
      <w:pPr>
        <w:pStyle w:val="NormalWeb"/>
        <w:spacing w:before="0" w:beforeAutospacing="0" w:after="0" w:afterAutospacing="0"/>
        <w:rPr>
          <w:rFonts w:ascii="Arial" w:hAnsi="Arial" w:cs="Arial"/>
        </w:rPr>
      </w:pPr>
    </w:p>
    <w:p w14:paraId="1988AE2D" w14:textId="77777777" w:rsidR="00672CA5" w:rsidRPr="00672CA5" w:rsidRDefault="00672CA5" w:rsidP="00672CA5">
      <w:pPr>
        <w:pStyle w:val="NormalWeb"/>
        <w:spacing w:before="0" w:beforeAutospacing="0" w:after="0" w:afterAutospacing="0"/>
        <w:rPr>
          <w:rFonts w:ascii="Arial" w:hAnsi="Arial" w:cs="Arial"/>
        </w:rPr>
      </w:pPr>
      <w:r w:rsidRPr="00672CA5">
        <w:rPr>
          <w:rFonts w:ascii="Arial" w:hAnsi="Arial" w:cs="Arial"/>
        </w:rPr>
        <w:t xml:space="preserve">ADCS, facilitated by d2i, will share data from these collections by agreement to reduce burdens on our members, particularly in relation to the bi-annual Safeguarding Pressures data collection. The main areas of note and interest being the aggregate national picture and overall trends rather than individual LA performance or metrics.  </w:t>
      </w:r>
    </w:p>
    <w:p w14:paraId="2B8EB829" w14:textId="77777777" w:rsidR="00672CA5" w:rsidRPr="00672CA5" w:rsidRDefault="00672CA5" w:rsidP="00672CA5">
      <w:pPr>
        <w:pStyle w:val="NormalWeb"/>
        <w:spacing w:before="0" w:beforeAutospacing="0" w:after="0" w:afterAutospacing="0"/>
        <w:ind w:firstLine="60"/>
        <w:rPr>
          <w:rFonts w:ascii="Arial" w:hAnsi="Arial" w:cs="Arial"/>
        </w:rPr>
      </w:pPr>
    </w:p>
    <w:p w14:paraId="1D3BBF22" w14:textId="77777777" w:rsidR="00672CA5" w:rsidRPr="00672CA5" w:rsidRDefault="00672CA5" w:rsidP="00672CA5">
      <w:pPr>
        <w:pStyle w:val="NormalWeb"/>
        <w:spacing w:before="0" w:beforeAutospacing="0" w:after="0" w:afterAutospacing="0"/>
        <w:ind w:firstLine="60"/>
        <w:rPr>
          <w:rFonts w:ascii="Arial" w:hAnsi="Arial" w:cs="Arial"/>
        </w:rPr>
      </w:pPr>
    </w:p>
    <w:p w14:paraId="550CED6A" w14:textId="4646AD8B" w:rsidR="00672CA5" w:rsidRDefault="00672CA5" w:rsidP="00672CA5">
      <w:pPr>
        <w:rPr>
          <w:rFonts w:ascii="Arial" w:hAnsi="Arial" w:cs="Arial"/>
          <w:sz w:val="24"/>
          <w:szCs w:val="24"/>
          <w:lang w:eastAsia="en-GB" w:bidi="ar-SA"/>
        </w:rPr>
      </w:pPr>
      <w:bookmarkStart w:id="1" w:name="_Hlk101529008"/>
      <w:r w:rsidRPr="00672CA5">
        <w:rPr>
          <w:rFonts w:ascii="Arial" w:hAnsi="Arial" w:cs="Arial"/>
          <w:b/>
          <w:bCs/>
          <w:sz w:val="24"/>
          <w:szCs w:val="24"/>
          <w:lang w:eastAsia="en-GB" w:bidi="ar-SA"/>
        </w:rPr>
        <w:t>Appendix B</w:t>
      </w:r>
    </w:p>
    <w:p w14:paraId="182044B6" w14:textId="5C020880" w:rsidR="00672CA5" w:rsidRPr="00672CA5" w:rsidRDefault="00672CA5" w:rsidP="00672CA5">
      <w:pPr>
        <w:rPr>
          <w:rFonts w:ascii="Arial" w:hAnsi="Arial" w:cs="Arial"/>
          <w:sz w:val="24"/>
          <w:szCs w:val="24"/>
          <w:lang w:eastAsia="en-GB" w:bidi="ar-SA"/>
        </w:rPr>
      </w:pPr>
      <w:r w:rsidRPr="00672CA5">
        <w:rPr>
          <w:rFonts w:ascii="Arial" w:hAnsi="Arial" w:cs="Arial"/>
          <w:sz w:val="24"/>
          <w:szCs w:val="24"/>
          <w:lang w:eastAsia="en-GB" w:bidi="ar-SA"/>
        </w:rPr>
        <w:t>Share data in support of LIIA projects, initiatives and for the benefit of children, young people &amp; families in London</w:t>
      </w:r>
    </w:p>
    <w:p w14:paraId="28F8A6ED" w14:textId="77777777" w:rsidR="00672CA5" w:rsidRPr="00672CA5" w:rsidRDefault="00672CA5" w:rsidP="00672CA5">
      <w:pPr>
        <w:rPr>
          <w:rFonts w:ascii="Arial" w:hAnsi="Arial" w:cs="Arial"/>
          <w:sz w:val="24"/>
          <w:szCs w:val="24"/>
          <w:lang w:eastAsia="en-GB" w:bidi="ar-SA"/>
        </w:rPr>
      </w:pPr>
      <w:r w:rsidRPr="00672CA5">
        <w:rPr>
          <w:rFonts w:ascii="Arial" w:hAnsi="Arial" w:cs="Arial"/>
          <w:sz w:val="24"/>
          <w:szCs w:val="24"/>
          <w:lang w:eastAsia="en-GB" w:bidi="ar-SA"/>
        </w:rPr>
        <w:t>Projects and initiatives such as the Child-level data (</w:t>
      </w:r>
      <w:proofErr w:type="spellStart"/>
      <w:r w:rsidRPr="00672CA5">
        <w:rPr>
          <w:rFonts w:ascii="Arial" w:hAnsi="Arial" w:cs="Arial"/>
          <w:sz w:val="24"/>
          <w:szCs w:val="24"/>
          <w:lang w:eastAsia="en-GB" w:bidi="ar-SA"/>
        </w:rPr>
        <w:t>cld</w:t>
      </w:r>
      <w:proofErr w:type="spellEnd"/>
      <w:r w:rsidRPr="00672CA5">
        <w:rPr>
          <w:rFonts w:ascii="Arial" w:hAnsi="Arial" w:cs="Arial"/>
          <w:sz w:val="24"/>
          <w:szCs w:val="24"/>
          <w:lang w:eastAsia="en-GB" w:bidi="ar-SA"/>
        </w:rPr>
        <w:t>) project, Your Choice, MASH and Safeguarding datasets, Care Leavers Compact.</w:t>
      </w:r>
    </w:p>
    <w:p w14:paraId="66289D66" w14:textId="77777777" w:rsidR="00672CA5" w:rsidRPr="00672CA5" w:rsidRDefault="00672CA5" w:rsidP="00672CA5">
      <w:pPr>
        <w:pStyle w:val="NormalWeb"/>
        <w:spacing w:before="0" w:beforeAutospacing="0" w:after="0" w:afterAutospacing="0"/>
        <w:rPr>
          <w:rFonts w:ascii="Arial" w:hAnsi="Arial" w:cs="Arial"/>
        </w:rPr>
      </w:pPr>
      <w:r w:rsidRPr="00672CA5">
        <w:rPr>
          <w:rFonts w:ascii="Arial" w:hAnsi="Arial" w:cs="Arial"/>
        </w:rPr>
        <w:t xml:space="preserve">Other agreed organisations with whom data may be shared include the LGA, SOLACE, and pan-London or organisations involved in pan-London work including Health bodies, the Commissioning alliance, the GLA &amp; related organisations </w:t>
      </w:r>
      <w:proofErr w:type="spellStart"/>
      <w:r w:rsidRPr="00672CA5">
        <w:rPr>
          <w:rFonts w:ascii="Arial" w:hAnsi="Arial" w:cs="Arial"/>
          <w:i/>
          <w:iCs/>
        </w:rPr>
        <w:t>eg</w:t>
      </w:r>
      <w:proofErr w:type="spellEnd"/>
      <w:r w:rsidRPr="00672CA5">
        <w:rPr>
          <w:rFonts w:ascii="Arial" w:hAnsi="Arial" w:cs="Arial"/>
          <w:i/>
          <w:iCs/>
        </w:rPr>
        <w:t xml:space="preserve"> </w:t>
      </w:r>
      <w:r w:rsidRPr="00672CA5">
        <w:rPr>
          <w:rFonts w:ascii="Arial" w:hAnsi="Arial" w:cs="Arial"/>
        </w:rPr>
        <w:t xml:space="preserve">TfL, the Metropolitan Police, the London Safeguarding Children’s Board (LSCB) executive and Academic Institutions </w:t>
      </w:r>
      <w:proofErr w:type="spellStart"/>
      <w:r w:rsidRPr="00672CA5">
        <w:rPr>
          <w:rFonts w:ascii="Arial" w:hAnsi="Arial" w:cs="Arial"/>
          <w:i/>
          <w:iCs/>
        </w:rPr>
        <w:t>eg</w:t>
      </w:r>
      <w:proofErr w:type="spellEnd"/>
      <w:r w:rsidRPr="00672CA5">
        <w:rPr>
          <w:rFonts w:ascii="Arial" w:hAnsi="Arial" w:cs="Arial"/>
          <w:i/>
          <w:iCs/>
        </w:rPr>
        <w:t xml:space="preserve"> The REES Centre, Institute for Fiscal Studies, Anna Freud Centre</w:t>
      </w:r>
      <w:r w:rsidRPr="00672CA5">
        <w:rPr>
          <w:rFonts w:ascii="Arial" w:hAnsi="Arial" w:cs="Arial"/>
        </w:rPr>
        <w:t xml:space="preserve">. </w:t>
      </w:r>
    </w:p>
    <w:p w14:paraId="40732A94" w14:textId="77777777" w:rsidR="00674168" w:rsidRDefault="00674168" w:rsidP="00672CA5">
      <w:pPr>
        <w:pStyle w:val="NormalWeb"/>
        <w:spacing w:before="0" w:beforeAutospacing="0" w:after="0" w:afterAutospacing="0"/>
        <w:rPr>
          <w:rFonts w:ascii="Arial" w:hAnsi="Arial" w:cs="Arial"/>
        </w:rPr>
      </w:pPr>
    </w:p>
    <w:p w14:paraId="3F2B40F3" w14:textId="1DF5F356" w:rsidR="00672CA5" w:rsidRDefault="00672CA5" w:rsidP="00672CA5">
      <w:pPr>
        <w:pStyle w:val="NormalWeb"/>
        <w:spacing w:before="0" w:beforeAutospacing="0" w:after="0" w:afterAutospacing="0"/>
        <w:rPr>
          <w:rFonts w:ascii="Arial" w:hAnsi="Arial" w:cs="Arial"/>
        </w:rPr>
      </w:pPr>
      <w:r w:rsidRPr="00672CA5">
        <w:rPr>
          <w:rFonts w:ascii="Arial" w:hAnsi="Arial" w:cs="Arial"/>
        </w:rPr>
        <w:t xml:space="preserve">No </w:t>
      </w:r>
      <w:r w:rsidR="00F04A70">
        <w:rPr>
          <w:rFonts w:ascii="Arial" w:hAnsi="Arial" w:cs="Arial"/>
        </w:rPr>
        <w:t xml:space="preserve">data </w:t>
      </w:r>
      <w:r w:rsidRPr="00672CA5">
        <w:rPr>
          <w:rFonts w:ascii="Arial" w:hAnsi="Arial" w:cs="Arial"/>
        </w:rPr>
        <w:t>sharing will take place without the authorisation of the London Children’s Innovation and Improvement Board (LCIIB).</w:t>
      </w:r>
    </w:p>
    <w:bookmarkEnd w:id="1"/>
    <w:p w14:paraId="7C07C458" w14:textId="77777777" w:rsidR="00844511" w:rsidRDefault="00844511" w:rsidP="00672CA5">
      <w:pPr>
        <w:pStyle w:val="NormalWeb"/>
        <w:spacing w:before="0" w:beforeAutospacing="0" w:after="0" w:afterAutospacing="0"/>
      </w:pPr>
    </w:p>
    <w:sectPr w:rsidR="00844511" w:rsidSect="0051181C">
      <w:pgSz w:w="11906" w:h="16838"/>
      <w:pgMar w:top="1440"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B187" w14:textId="77777777" w:rsidR="0051181C" w:rsidRDefault="0051181C" w:rsidP="00AE637A">
      <w:pPr>
        <w:spacing w:after="0" w:line="240" w:lineRule="auto"/>
      </w:pPr>
      <w:r>
        <w:separator/>
      </w:r>
    </w:p>
  </w:endnote>
  <w:endnote w:type="continuationSeparator" w:id="0">
    <w:p w14:paraId="7BD4CCA4" w14:textId="77777777" w:rsidR="0051181C" w:rsidRDefault="0051181C" w:rsidP="00AE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3313" w14:textId="77777777" w:rsidR="0051181C" w:rsidRDefault="0051181C" w:rsidP="00AE637A">
      <w:pPr>
        <w:spacing w:after="0" w:line="240" w:lineRule="auto"/>
      </w:pPr>
      <w:r>
        <w:separator/>
      </w:r>
    </w:p>
  </w:footnote>
  <w:footnote w:type="continuationSeparator" w:id="0">
    <w:p w14:paraId="25867AFC" w14:textId="77777777" w:rsidR="0051181C" w:rsidRDefault="0051181C" w:rsidP="00AE6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BE78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159EC"/>
    <w:multiLevelType w:val="hybridMultilevel"/>
    <w:tmpl w:val="DA546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cs="Times New Roman" w:hint="default"/>
        <w:b w:val="0"/>
        <w:i w:val="0"/>
        <w:sz w:val="24"/>
        <w:szCs w:val="24"/>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DA45F80"/>
    <w:multiLevelType w:val="hybridMultilevel"/>
    <w:tmpl w:val="DF0A433A"/>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1237501"/>
    <w:multiLevelType w:val="multilevel"/>
    <w:tmpl w:val="D1008A3E"/>
    <w:lvl w:ilvl="0">
      <w:start w:val="2"/>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52F2F"/>
    <w:multiLevelType w:val="hybridMultilevel"/>
    <w:tmpl w:val="C9507D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52B23B6"/>
    <w:multiLevelType w:val="hybridMultilevel"/>
    <w:tmpl w:val="73F6F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EF794B"/>
    <w:multiLevelType w:val="hybridMultilevel"/>
    <w:tmpl w:val="20745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038B5"/>
    <w:multiLevelType w:val="multilevel"/>
    <w:tmpl w:val="87EE5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551B9A"/>
    <w:multiLevelType w:val="hybridMultilevel"/>
    <w:tmpl w:val="11566B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F26AB"/>
    <w:multiLevelType w:val="multilevel"/>
    <w:tmpl w:val="477CE450"/>
    <w:lvl w:ilvl="0">
      <w:start w:val="1"/>
      <w:numFmt w:val="decimal"/>
      <w:lvlText w:val="%1."/>
      <w:lvlJc w:val="left"/>
      <w:pPr>
        <w:tabs>
          <w:tab w:val="num" w:pos="567"/>
        </w:tabs>
        <w:ind w:left="0" w:firstLine="0"/>
      </w:pPr>
      <w:rPr>
        <w:rFonts w:ascii="Arial" w:eastAsia="Times New Roman" w:hAnsi="Arial" w:cs="Arial" w:hint="default"/>
        <w:b w:val="0"/>
        <w:i w:val="0"/>
        <w:sz w:val="22"/>
        <w:szCs w:val="24"/>
      </w:rPr>
    </w:lvl>
    <w:lvl w:ilvl="1">
      <w:start w:val="1"/>
      <w:numFmt w:val="lowerLetter"/>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2AC374C"/>
    <w:multiLevelType w:val="multilevel"/>
    <w:tmpl w:val="C8C2336C"/>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440" w:hanging="1080"/>
      </w:pPr>
      <w:rPr>
        <w:rFonts w:ascii="Symbol" w:hAnsi="Symbol"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F76215"/>
    <w:multiLevelType w:val="multilevel"/>
    <w:tmpl w:val="2904C6E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440" w:hanging="1080"/>
      </w:pPr>
      <w:rPr>
        <w:rFonts w:ascii="Symbol" w:hAnsi="Symbol"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5B5BEA"/>
    <w:multiLevelType w:val="multilevel"/>
    <w:tmpl w:val="C8C2336C"/>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440" w:hanging="1080"/>
      </w:pPr>
      <w:rPr>
        <w:rFonts w:ascii="Symbol" w:hAnsi="Symbol"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361388"/>
    <w:multiLevelType w:val="hybridMultilevel"/>
    <w:tmpl w:val="F9688E6E"/>
    <w:lvl w:ilvl="0" w:tplc="1A2A2F54">
      <w:start w:val="1"/>
      <w:numFmt w:val="decimal"/>
      <w:lvlText w:val="%1."/>
      <w:lvlJc w:val="left"/>
      <w:pPr>
        <w:tabs>
          <w:tab w:val="num" w:pos="567"/>
        </w:tabs>
        <w:ind w:left="0" w:firstLine="0"/>
      </w:pPr>
      <w:rPr>
        <w:rFonts w:ascii="Tahoma" w:hAnsi="Tahoma" w:cs="Times New Roman" w:hint="default"/>
        <w:b w:val="0"/>
        <w:i w:val="0"/>
        <w:sz w:val="24"/>
        <w:szCs w:val="24"/>
      </w:rPr>
    </w:lvl>
    <w:lvl w:ilvl="1" w:tplc="08090017">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4C2149DB"/>
    <w:multiLevelType w:val="hybridMultilevel"/>
    <w:tmpl w:val="3D4A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0112E"/>
    <w:multiLevelType w:val="hybridMultilevel"/>
    <w:tmpl w:val="C6CAA69E"/>
    <w:lvl w:ilvl="0" w:tplc="2D9ACA9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FF7190E"/>
    <w:multiLevelType w:val="multilevel"/>
    <w:tmpl w:val="DF3ED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DD4078"/>
    <w:multiLevelType w:val="multilevel"/>
    <w:tmpl w:val="16F64136"/>
    <w:lvl w:ilvl="0">
      <w:start w:val="1"/>
      <w:numFmt w:val="decimal"/>
      <w:lvlText w:val="%1."/>
      <w:lvlJc w:val="left"/>
      <w:pPr>
        <w:tabs>
          <w:tab w:val="num" w:pos="567"/>
        </w:tabs>
        <w:ind w:left="0" w:firstLine="0"/>
      </w:pPr>
      <w:rPr>
        <w:rFonts w:ascii="Arial" w:eastAsia="Times New Roman" w:hAnsi="Arial" w:cs="Arial" w:hint="default"/>
        <w:b w:val="0"/>
        <w:i w:val="0"/>
        <w:sz w:val="22"/>
        <w:szCs w:val="24"/>
      </w:rPr>
    </w:lvl>
    <w:lvl w:ilvl="1">
      <w:start w:val="1"/>
      <w:numFmt w:val="lowerLetter"/>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856534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4467548">
    <w:abstractNumId w:val="1"/>
  </w:num>
  <w:num w:numId="3" w16cid:durableId="1630475499">
    <w:abstractNumId w:val="18"/>
  </w:num>
  <w:num w:numId="4" w16cid:durableId="1063797568">
    <w:abstractNumId w:val="10"/>
  </w:num>
  <w:num w:numId="5" w16cid:durableId="1772705434">
    <w:abstractNumId w:val="4"/>
  </w:num>
  <w:num w:numId="6" w16cid:durableId="1568495948">
    <w:abstractNumId w:val="9"/>
  </w:num>
  <w:num w:numId="7" w16cid:durableId="91363190">
    <w:abstractNumId w:val="5"/>
  </w:num>
  <w:num w:numId="8" w16cid:durableId="1153719512">
    <w:abstractNumId w:val="14"/>
  </w:num>
  <w:num w:numId="9" w16cid:durableId="562525518">
    <w:abstractNumId w:val="3"/>
  </w:num>
  <w:num w:numId="10" w16cid:durableId="403913729">
    <w:abstractNumId w:val="13"/>
  </w:num>
  <w:num w:numId="11" w16cid:durableId="561406711">
    <w:abstractNumId w:val="16"/>
  </w:num>
  <w:num w:numId="12" w16cid:durableId="1271159361">
    <w:abstractNumId w:val="0"/>
  </w:num>
  <w:num w:numId="13" w16cid:durableId="2031103380">
    <w:abstractNumId w:val="7"/>
  </w:num>
  <w:num w:numId="14" w16cid:durableId="1707944726">
    <w:abstractNumId w:val="17"/>
  </w:num>
  <w:num w:numId="15" w16cid:durableId="2004771180">
    <w:abstractNumId w:val="8"/>
  </w:num>
  <w:num w:numId="16" w16cid:durableId="863399457">
    <w:abstractNumId w:val="2"/>
  </w:num>
  <w:num w:numId="17" w16cid:durableId="150874452">
    <w:abstractNumId w:val="15"/>
  </w:num>
  <w:num w:numId="18" w16cid:durableId="2006977769">
    <w:abstractNumId w:val="11"/>
  </w:num>
  <w:num w:numId="19" w16cid:durableId="1979988879">
    <w:abstractNumId w:val="12"/>
  </w:num>
  <w:num w:numId="20" w16cid:durableId="1746294788">
    <w:abstractNumId w:val="6"/>
  </w:num>
  <w:num w:numId="21" w16cid:durableId="1728869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83"/>
    <w:rsid w:val="00000133"/>
    <w:rsid w:val="000004C8"/>
    <w:rsid w:val="000009FD"/>
    <w:rsid w:val="000066EC"/>
    <w:rsid w:val="00036DCF"/>
    <w:rsid w:val="00063642"/>
    <w:rsid w:val="0008390F"/>
    <w:rsid w:val="000C4535"/>
    <w:rsid w:val="000E3BA3"/>
    <w:rsid w:val="000E4040"/>
    <w:rsid w:val="00113E96"/>
    <w:rsid w:val="00121F4C"/>
    <w:rsid w:val="00164ED2"/>
    <w:rsid w:val="0017125A"/>
    <w:rsid w:val="00175A21"/>
    <w:rsid w:val="00185BF2"/>
    <w:rsid w:val="00190EEA"/>
    <w:rsid w:val="001A15D3"/>
    <w:rsid w:val="001A7748"/>
    <w:rsid w:val="001D2A7B"/>
    <w:rsid w:val="001D3CDE"/>
    <w:rsid w:val="001E05ED"/>
    <w:rsid w:val="00224185"/>
    <w:rsid w:val="00225619"/>
    <w:rsid w:val="00250A96"/>
    <w:rsid w:val="0028343B"/>
    <w:rsid w:val="00287AD1"/>
    <w:rsid w:val="002A0A3E"/>
    <w:rsid w:val="002A5D41"/>
    <w:rsid w:val="002C5565"/>
    <w:rsid w:val="002D0B7A"/>
    <w:rsid w:val="002E4366"/>
    <w:rsid w:val="003364A1"/>
    <w:rsid w:val="00370FE1"/>
    <w:rsid w:val="00380DB4"/>
    <w:rsid w:val="00396038"/>
    <w:rsid w:val="00397670"/>
    <w:rsid w:val="003B479B"/>
    <w:rsid w:val="003B4DDB"/>
    <w:rsid w:val="003C14F0"/>
    <w:rsid w:val="003D2CF5"/>
    <w:rsid w:val="003D70FB"/>
    <w:rsid w:val="003E239A"/>
    <w:rsid w:val="003E46C8"/>
    <w:rsid w:val="003F310C"/>
    <w:rsid w:val="003F6557"/>
    <w:rsid w:val="00417BFE"/>
    <w:rsid w:val="00426667"/>
    <w:rsid w:val="004640C2"/>
    <w:rsid w:val="0048748A"/>
    <w:rsid w:val="004D117E"/>
    <w:rsid w:val="004D1BB1"/>
    <w:rsid w:val="004E1861"/>
    <w:rsid w:val="004F01BF"/>
    <w:rsid w:val="004F4E0B"/>
    <w:rsid w:val="00501D16"/>
    <w:rsid w:val="0051181C"/>
    <w:rsid w:val="005151E4"/>
    <w:rsid w:val="0054161D"/>
    <w:rsid w:val="00570DF9"/>
    <w:rsid w:val="00575116"/>
    <w:rsid w:val="00596170"/>
    <w:rsid w:val="005A0CE4"/>
    <w:rsid w:val="005A538C"/>
    <w:rsid w:val="005B08F7"/>
    <w:rsid w:val="005C1EBC"/>
    <w:rsid w:val="005C6FA0"/>
    <w:rsid w:val="005E3065"/>
    <w:rsid w:val="005F29E8"/>
    <w:rsid w:val="005F3109"/>
    <w:rsid w:val="006069D2"/>
    <w:rsid w:val="00623C91"/>
    <w:rsid w:val="00646F16"/>
    <w:rsid w:val="006618F3"/>
    <w:rsid w:val="00662AA7"/>
    <w:rsid w:val="00672CA5"/>
    <w:rsid w:val="00674168"/>
    <w:rsid w:val="006827B4"/>
    <w:rsid w:val="006949C4"/>
    <w:rsid w:val="00697262"/>
    <w:rsid w:val="006B2AAB"/>
    <w:rsid w:val="006C6EA1"/>
    <w:rsid w:val="00706EA3"/>
    <w:rsid w:val="00725237"/>
    <w:rsid w:val="007402EE"/>
    <w:rsid w:val="00761DD2"/>
    <w:rsid w:val="00763017"/>
    <w:rsid w:val="00797992"/>
    <w:rsid w:val="007E6029"/>
    <w:rsid w:val="00805205"/>
    <w:rsid w:val="00815A11"/>
    <w:rsid w:val="00823206"/>
    <w:rsid w:val="00844511"/>
    <w:rsid w:val="00854B73"/>
    <w:rsid w:val="008715BB"/>
    <w:rsid w:val="00876AD9"/>
    <w:rsid w:val="00891958"/>
    <w:rsid w:val="008930B2"/>
    <w:rsid w:val="008A5D4A"/>
    <w:rsid w:val="0094053A"/>
    <w:rsid w:val="00964DA7"/>
    <w:rsid w:val="009A40B6"/>
    <w:rsid w:val="009A5BC4"/>
    <w:rsid w:val="009E7A7D"/>
    <w:rsid w:val="00A01740"/>
    <w:rsid w:val="00A06296"/>
    <w:rsid w:val="00A1795E"/>
    <w:rsid w:val="00A26B3E"/>
    <w:rsid w:val="00A36F37"/>
    <w:rsid w:val="00A4725D"/>
    <w:rsid w:val="00A47B15"/>
    <w:rsid w:val="00A5596E"/>
    <w:rsid w:val="00A639AD"/>
    <w:rsid w:val="00A71DF7"/>
    <w:rsid w:val="00A75531"/>
    <w:rsid w:val="00A93663"/>
    <w:rsid w:val="00AA464F"/>
    <w:rsid w:val="00AB00D5"/>
    <w:rsid w:val="00AB3C5A"/>
    <w:rsid w:val="00AC056A"/>
    <w:rsid w:val="00AC1B82"/>
    <w:rsid w:val="00AE2FC7"/>
    <w:rsid w:val="00AE637A"/>
    <w:rsid w:val="00B054E9"/>
    <w:rsid w:val="00B10E64"/>
    <w:rsid w:val="00B1103F"/>
    <w:rsid w:val="00B14D2F"/>
    <w:rsid w:val="00B24E3E"/>
    <w:rsid w:val="00B74CE9"/>
    <w:rsid w:val="00BB1F68"/>
    <w:rsid w:val="00C02378"/>
    <w:rsid w:val="00C07F4F"/>
    <w:rsid w:val="00C37C5C"/>
    <w:rsid w:val="00C571C8"/>
    <w:rsid w:val="00C62135"/>
    <w:rsid w:val="00C63887"/>
    <w:rsid w:val="00C67FA5"/>
    <w:rsid w:val="00CA53C4"/>
    <w:rsid w:val="00CB5FF9"/>
    <w:rsid w:val="00CC6A25"/>
    <w:rsid w:val="00CD0FE7"/>
    <w:rsid w:val="00CE6E87"/>
    <w:rsid w:val="00CF042A"/>
    <w:rsid w:val="00D12634"/>
    <w:rsid w:val="00D21065"/>
    <w:rsid w:val="00D26FD1"/>
    <w:rsid w:val="00D66F11"/>
    <w:rsid w:val="00D82396"/>
    <w:rsid w:val="00D83385"/>
    <w:rsid w:val="00D83E83"/>
    <w:rsid w:val="00D83F4C"/>
    <w:rsid w:val="00DB3707"/>
    <w:rsid w:val="00DD2DA0"/>
    <w:rsid w:val="00DE1148"/>
    <w:rsid w:val="00DF0267"/>
    <w:rsid w:val="00E210C4"/>
    <w:rsid w:val="00E52FDE"/>
    <w:rsid w:val="00E54A50"/>
    <w:rsid w:val="00E616FF"/>
    <w:rsid w:val="00E66B27"/>
    <w:rsid w:val="00E7266B"/>
    <w:rsid w:val="00E83228"/>
    <w:rsid w:val="00E96A5A"/>
    <w:rsid w:val="00ED0C00"/>
    <w:rsid w:val="00ED4B69"/>
    <w:rsid w:val="00F04A70"/>
    <w:rsid w:val="00F13ED3"/>
    <w:rsid w:val="00F161A1"/>
    <w:rsid w:val="00F963D4"/>
    <w:rsid w:val="00FA1E58"/>
    <w:rsid w:val="00FB58B0"/>
    <w:rsid w:val="00FD42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D914"/>
  <w15:chartTrackingRefBased/>
  <w15:docId w15:val="{FCCA4CCC-F2DC-4290-9B2A-86B142DA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E83"/>
    <w:pPr>
      <w:spacing w:after="200" w:line="276" w:lineRule="auto"/>
    </w:pPr>
    <w:rPr>
      <w:rFonts w:eastAsia="Times New Roman"/>
      <w:sz w:val="22"/>
      <w:szCs w:val="22"/>
      <w:lang w:eastAsia="en-US" w:bidi="en-US"/>
    </w:rPr>
  </w:style>
  <w:style w:type="paragraph" w:styleId="Heading1">
    <w:name w:val="heading 1"/>
    <w:basedOn w:val="Normal"/>
    <w:next w:val="Normal"/>
    <w:link w:val="Heading1Char"/>
    <w:qFormat/>
    <w:rsid w:val="00D83E83"/>
    <w:pPr>
      <w:spacing w:before="480" w:after="0"/>
      <w:contextualSpacing/>
      <w:outlineLvl w:val="0"/>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3E83"/>
    <w:rPr>
      <w:rFonts w:ascii="Cambria" w:eastAsia="Times New Roman" w:hAnsi="Cambria" w:cs="Times New Roman"/>
      <w:b/>
      <w:bCs/>
      <w:sz w:val="28"/>
      <w:szCs w:val="28"/>
      <w:lang w:bidi="en-US"/>
    </w:rPr>
  </w:style>
  <w:style w:type="paragraph" w:customStyle="1" w:styleId="ColorfulList-Accent11">
    <w:name w:val="Colorful List - Accent 11"/>
    <w:basedOn w:val="Normal"/>
    <w:uiPriority w:val="34"/>
    <w:qFormat/>
    <w:rsid w:val="00D83E83"/>
    <w:pPr>
      <w:ind w:left="720"/>
      <w:contextualSpacing/>
    </w:pPr>
  </w:style>
  <w:style w:type="paragraph" w:customStyle="1" w:styleId="Numberedparagraph">
    <w:name w:val="Numbered paragraph"/>
    <w:basedOn w:val="Normal"/>
    <w:rsid w:val="00D83E83"/>
    <w:pPr>
      <w:numPr>
        <w:numId w:val="1"/>
      </w:numPr>
      <w:spacing w:after="240" w:line="240" w:lineRule="auto"/>
    </w:pPr>
    <w:rPr>
      <w:rFonts w:ascii="Tahoma" w:hAnsi="Tahoma"/>
      <w:color w:val="000000"/>
      <w:sz w:val="24"/>
      <w:szCs w:val="24"/>
      <w:lang w:bidi="ar-SA"/>
    </w:rPr>
  </w:style>
  <w:style w:type="paragraph" w:styleId="NormalWeb">
    <w:name w:val="Normal (Web)"/>
    <w:basedOn w:val="Normal"/>
    <w:uiPriority w:val="99"/>
    <w:unhideWhenUsed/>
    <w:rsid w:val="00D83E83"/>
    <w:pPr>
      <w:spacing w:before="100" w:beforeAutospacing="1" w:after="100" w:afterAutospacing="1" w:line="240" w:lineRule="auto"/>
    </w:pPr>
    <w:rPr>
      <w:rFonts w:ascii="Times New Roman" w:hAnsi="Times New Roman"/>
      <w:sz w:val="24"/>
      <w:szCs w:val="24"/>
      <w:lang w:eastAsia="en-GB" w:bidi="ar-SA"/>
    </w:rPr>
  </w:style>
  <w:style w:type="paragraph" w:styleId="Header">
    <w:name w:val="header"/>
    <w:basedOn w:val="Normal"/>
    <w:link w:val="HeaderChar"/>
    <w:uiPriority w:val="99"/>
    <w:unhideWhenUsed/>
    <w:rsid w:val="00AE637A"/>
    <w:pPr>
      <w:tabs>
        <w:tab w:val="center" w:pos="4513"/>
        <w:tab w:val="right" w:pos="9026"/>
      </w:tabs>
    </w:pPr>
  </w:style>
  <w:style w:type="character" w:customStyle="1" w:styleId="HeaderChar">
    <w:name w:val="Header Char"/>
    <w:link w:val="Header"/>
    <w:uiPriority w:val="99"/>
    <w:rsid w:val="00AE637A"/>
    <w:rPr>
      <w:rFonts w:eastAsia="Times New Roman"/>
      <w:sz w:val="22"/>
      <w:szCs w:val="22"/>
      <w:lang w:eastAsia="en-US" w:bidi="en-US"/>
    </w:rPr>
  </w:style>
  <w:style w:type="paragraph" w:styleId="Footer">
    <w:name w:val="footer"/>
    <w:basedOn w:val="Normal"/>
    <w:link w:val="FooterChar"/>
    <w:uiPriority w:val="99"/>
    <w:unhideWhenUsed/>
    <w:rsid w:val="00AE637A"/>
    <w:pPr>
      <w:tabs>
        <w:tab w:val="center" w:pos="4513"/>
        <w:tab w:val="right" w:pos="9026"/>
      </w:tabs>
    </w:pPr>
  </w:style>
  <w:style w:type="character" w:customStyle="1" w:styleId="FooterChar">
    <w:name w:val="Footer Char"/>
    <w:link w:val="Footer"/>
    <w:uiPriority w:val="99"/>
    <w:rsid w:val="00AE637A"/>
    <w:rPr>
      <w:rFonts w:eastAsia="Times New Roman"/>
      <w:sz w:val="22"/>
      <w:szCs w:val="22"/>
      <w:lang w:eastAsia="en-US" w:bidi="en-US"/>
    </w:rPr>
  </w:style>
  <w:style w:type="paragraph" w:styleId="Title">
    <w:name w:val="Title"/>
    <w:basedOn w:val="Normal"/>
    <w:link w:val="TitleChar"/>
    <w:uiPriority w:val="99"/>
    <w:qFormat/>
    <w:rsid w:val="00854B73"/>
    <w:pPr>
      <w:spacing w:after="0" w:line="240" w:lineRule="auto"/>
      <w:jc w:val="center"/>
    </w:pPr>
    <w:rPr>
      <w:rFonts w:ascii="Arial" w:hAnsi="Arial"/>
      <w:b/>
      <w:sz w:val="20"/>
      <w:szCs w:val="20"/>
      <w:u w:val="single"/>
      <w:lang w:bidi="ar-SA"/>
    </w:rPr>
  </w:style>
  <w:style w:type="character" w:customStyle="1" w:styleId="TitleChar">
    <w:name w:val="Title Char"/>
    <w:link w:val="Title"/>
    <w:uiPriority w:val="99"/>
    <w:rsid w:val="00854B73"/>
    <w:rPr>
      <w:rFonts w:ascii="Arial" w:eastAsia="Times New Roman" w:hAnsi="Arial"/>
      <w:b/>
      <w:u w:val="single"/>
      <w:lang w:eastAsia="en-US"/>
    </w:rPr>
  </w:style>
  <w:style w:type="paragraph" w:styleId="Subtitle">
    <w:name w:val="Subtitle"/>
    <w:basedOn w:val="Normal"/>
    <w:link w:val="SubtitleChar"/>
    <w:uiPriority w:val="99"/>
    <w:qFormat/>
    <w:rsid w:val="00854B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pPr>
    <w:rPr>
      <w:rFonts w:ascii="Britannic Bold" w:hAnsi="Britannic Bold"/>
      <w:b/>
      <w:sz w:val="28"/>
      <w:szCs w:val="20"/>
      <w:lang w:bidi="ar-SA"/>
    </w:rPr>
  </w:style>
  <w:style w:type="character" w:customStyle="1" w:styleId="SubtitleChar">
    <w:name w:val="Subtitle Char"/>
    <w:link w:val="Subtitle"/>
    <w:uiPriority w:val="99"/>
    <w:rsid w:val="00854B73"/>
    <w:rPr>
      <w:rFonts w:ascii="Britannic Bold" w:eastAsia="Times New Roman" w:hAnsi="Britannic Bold"/>
      <w:b/>
      <w:sz w:val="28"/>
      <w:lang w:eastAsia="en-US"/>
    </w:rPr>
  </w:style>
  <w:style w:type="paragraph" w:styleId="ListParagraph">
    <w:name w:val="List Paragraph"/>
    <w:basedOn w:val="Normal"/>
    <w:uiPriority w:val="34"/>
    <w:qFormat/>
    <w:rsid w:val="000E3BA3"/>
    <w:pPr>
      <w:ind w:left="720"/>
    </w:pPr>
  </w:style>
  <w:style w:type="character" w:styleId="CommentReference">
    <w:name w:val="annotation reference"/>
    <w:uiPriority w:val="99"/>
    <w:semiHidden/>
    <w:unhideWhenUsed/>
    <w:rsid w:val="00C571C8"/>
    <w:rPr>
      <w:sz w:val="16"/>
      <w:szCs w:val="16"/>
    </w:rPr>
  </w:style>
  <w:style w:type="paragraph" w:styleId="CommentText">
    <w:name w:val="annotation text"/>
    <w:basedOn w:val="Normal"/>
    <w:link w:val="CommentTextChar"/>
    <w:uiPriority w:val="99"/>
    <w:semiHidden/>
    <w:unhideWhenUsed/>
    <w:rsid w:val="00C571C8"/>
    <w:rPr>
      <w:sz w:val="20"/>
      <w:szCs w:val="20"/>
    </w:rPr>
  </w:style>
  <w:style w:type="character" w:customStyle="1" w:styleId="CommentTextChar">
    <w:name w:val="Comment Text Char"/>
    <w:link w:val="CommentText"/>
    <w:uiPriority w:val="99"/>
    <w:semiHidden/>
    <w:rsid w:val="00C571C8"/>
    <w:rPr>
      <w:rFonts w:eastAsia="Times New Roman"/>
      <w:lang w:eastAsia="en-US" w:bidi="en-US"/>
    </w:rPr>
  </w:style>
  <w:style w:type="paragraph" w:styleId="CommentSubject">
    <w:name w:val="annotation subject"/>
    <w:basedOn w:val="CommentText"/>
    <w:next w:val="CommentText"/>
    <w:link w:val="CommentSubjectChar"/>
    <w:uiPriority w:val="99"/>
    <w:semiHidden/>
    <w:unhideWhenUsed/>
    <w:rsid w:val="00C571C8"/>
    <w:rPr>
      <w:b/>
      <w:bCs/>
    </w:rPr>
  </w:style>
  <w:style w:type="character" w:customStyle="1" w:styleId="CommentSubjectChar">
    <w:name w:val="Comment Subject Char"/>
    <w:link w:val="CommentSubject"/>
    <w:uiPriority w:val="99"/>
    <w:semiHidden/>
    <w:rsid w:val="00C571C8"/>
    <w:rPr>
      <w:rFonts w:eastAsia="Times New Roman"/>
      <w:b/>
      <w:bCs/>
      <w:lang w:eastAsia="en-US" w:bidi="en-US"/>
    </w:rPr>
  </w:style>
  <w:style w:type="paragraph" w:styleId="BalloonText">
    <w:name w:val="Balloon Text"/>
    <w:basedOn w:val="Normal"/>
    <w:link w:val="BalloonTextChar"/>
    <w:uiPriority w:val="99"/>
    <w:semiHidden/>
    <w:unhideWhenUsed/>
    <w:rsid w:val="00C571C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571C8"/>
    <w:rPr>
      <w:rFonts w:ascii="Segoe UI" w:eastAsia="Times New Roman" w:hAnsi="Segoe UI" w:cs="Segoe U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3331">
      <w:bodyDiv w:val="1"/>
      <w:marLeft w:val="0"/>
      <w:marRight w:val="0"/>
      <w:marTop w:val="0"/>
      <w:marBottom w:val="0"/>
      <w:divBdr>
        <w:top w:val="none" w:sz="0" w:space="0" w:color="auto"/>
        <w:left w:val="none" w:sz="0" w:space="0" w:color="auto"/>
        <w:bottom w:val="none" w:sz="0" w:space="0" w:color="auto"/>
        <w:right w:val="none" w:sz="0" w:space="0" w:color="auto"/>
      </w:divBdr>
    </w:div>
    <w:div w:id="1467816196">
      <w:bodyDiv w:val="1"/>
      <w:marLeft w:val="0"/>
      <w:marRight w:val="0"/>
      <w:marTop w:val="0"/>
      <w:marBottom w:val="0"/>
      <w:divBdr>
        <w:top w:val="none" w:sz="0" w:space="0" w:color="auto"/>
        <w:left w:val="none" w:sz="0" w:space="0" w:color="auto"/>
        <w:bottom w:val="none" w:sz="0" w:space="0" w:color="auto"/>
        <w:right w:val="none" w:sz="0" w:space="0" w:color="auto"/>
      </w:divBdr>
    </w:div>
    <w:div w:id="20075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343DE333A2944B7C9B639DCB4A5D5" ma:contentTypeVersion="12" ma:contentTypeDescription="Create a new document." ma:contentTypeScope="" ma:versionID="6f4437961746be42a7653c69dbdd990c">
  <xsd:schema xmlns:xsd="http://www.w3.org/2001/XMLSchema" xmlns:xs="http://www.w3.org/2001/XMLSchema" xmlns:p="http://schemas.microsoft.com/office/2006/metadata/properties" xmlns:ns3="55e73580-f66b-4676-9134-c5f3a287008e" xmlns:ns4="1034f804-788d-4f45-945c-e7cda730dcb8" targetNamespace="http://schemas.microsoft.com/office/2006/metadata/properties" ma:root="true" ma:fieldsID="51399a1096c89bbbc9e276a97faf5bf4" ns3:_="" ns4:_="">
    <xsd:import namespace="55e73580-f66b-4676-9134-c5f3a287008e"/>
    <xsd:import namespace="1034f804-788d-4f45-945c-e7cda730dc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73580-f66b-4676-9134-c5f3a2870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4f804-788d-4f45-945c-e7cda730dc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18DA1-BABA-4544-B2AD-E8A64F61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73580-f66b-4676-9134-c5f3a287008e"/>
    <ds:schemaRef ds:uri="1034f804-788d-4f45-945c-e7cda730d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A0AA8-8EE5-4BAF-B388-094A040FE4EF}">
  <ds:schemaRefs>
    <ds:schemaRef ds:uri="http://schemas.openxmlformats.org/officeDocument/2006/bibliography"/>
  </ds:schemaRefs>
</ds:datastoreItem>
</file>

<file path=customXml/itemProps3.xml><?xml version="1.0" encoding="utf-8"?>
<ds:datastoreItem xmlns:ds="http://schemas.openxmlformats.org/officeDocument/2006/customXml" ds:itemID="{5B743D8A-9B8F-4436-86F6-2640BCE786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F5F2BB-2457-4ADF-B5FC-E14D147FD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dc:creator>
  <cp:keywords/>
  <cp:lastModifiedBy>Bethan Evans</cp:lastModifiedBy>
  <cp:revision>2</cp:revision>
  <cp:lastPrinted>2016-09-30T14:00:00Z</cp:lastPrinted>
  <dcterms:created xsi:type="dcterms:W3CDTF">2024-02-29T11:09:00Z</dcterms:created>
  <dcterms:modified xsi:type="dcterms:W3CDTF">2024-02-29T11:09:00Z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07ae69e52bcd4a64bd301b42edfb383b</vt:lpwstr>
  </property>
  <property fmtid="{D5CDD505-2E9C-101B-9397-08002B2CF9AE}" pid="3" name="SW-FINGERPRINT">
    <vt:lpwstr/>
  </property>
  <property fmtid="{D5CDD505-2E9C-101B-9397-08002B2CF9AE}" pid="4" name="ContentTypeId">
    <vt:lpwstr>0x0101005CD343DE333A2944B7C9B639DCB4A5D5</vt:lpwstr>
  </property>
</Properties>
</file>